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93F" w:rsidRPr="0033193F" w:rsidRDefault="0033193F" w:rsidP="0033193F">
      <w:pPr>
        <w:shd w:val="clear" w:color="auto" w:fill="FFFFFF"/>
        <w:spacing w:before="105" w:after="150" w:line="330" w:lineRule="atLeast"/>
        <w:jc w:val="center"/>
        <w:outlineLvl w:val="1"/>
        <w:rPr>
          <w:rFonts w:ascii="Arial" w:eastAsia="Times New Roman" w:hAnsi="Arial" w:cs="Arial"/>
          <w:b/>
          <w:bCs/>
          <w:color w:val="002060"/>
          <w:sz w:val="30"/>
          <w:szCs w:val="30"/>
          <w:lang w:eastAsia="ru-RU"/>
        </w:rPr>
      </w:pPr>
      <w:r w:rsidRPr="0033193F">
        <w:rPr>
          <w:rFonts w:ascii="Arial" w:eastAsia="Times New Roman" w:hAnsi="Arial" w:cs="Arial"/>
          <w:b/>
          <w:bCs/>
          <w:color w:val="002060"/>
          <w:sz w:val="30"/>
          <w:szCs w:val="30"/>
          <w:lang w:eastAsia="ru-RU"/>
        </w:rPr>
        <w:t>Получение информации из Единого государственного регистра юридических лиц и индивидуальных предпринимателей посредством веб-портала</w:t>
      </w:r>
    </w:p>
    <w:p w:rsidR="0033193F" w:rsidRDefault="0033193F" w:rsidP="0033193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bCs/>
          <w:color w:val="333333"/>
          <w:sz w:val="21"/>
          <w:szCs w:val="21"/>
        </w:rPr>
      </w:pPr>
    </w:p>
    <w:p w:rsidR="00ED26DD" w:rsidRDefault="00ED26DD" w:rsidP="0033193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1.</w:t>
      </w:r>
      <w:r>
        <w:rPr>
          <w:rFonts w:ascii="Arial" w:hAnsi="Arial" w:cs="Arial"/>
          <w:color w:val="333333"/>
          <w:sz w:val="21"/>
          <w:szCs w:val="21"/>
        </w:rPr>
        <w:t> Предоставление информации из Единого государственного регистра юридических лиц и индивидуальных предпринимателей согласно законодательству является административной процедурой, осуществляемой на основании запроса и документа, подтверждающего уплату государственной пошлины (согласно Налоговому кодексу Республики Беларусь — 1 базовая величина за 1 экземпляр выписки).</w:t>
      </w:r>
    </w:p>
    <w:p w:rsidR="00ED26DD" w:rsidRDefault="00ED26DD" w:rsidP="0033193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В настоящее время посредством веб-портала ЕГР </w:t>
      </w:r>
      <w:r w:rsidRPr="00336096">
        <w:rPr>
          <w:rFonts w:ascii="Arial" w:hAnsi="Arial" w:cs="Arial"/>
          <w:b/>
          <w:color w:val="0070C0"/>
          <w:sz w:val="21"/>
          <w:szCs w:val="21"/>
        </w:rPr>
        <w:t>(</w:t>
      </w:r>
      <w:hyperlink r:id="rId4" w:history="1">
        <w:r w:rsidR="00336096" w:rsidRPr="00336096">
          <w:rPr>
            <w:rStyle w:val="a4"/>
            <w:b/>
            <w:color w:val="0070C0"/>
          </w:rPr>
          <w:t>http://egr.gov.by/egrn/</w:t>
        </w:r>
      </w:hyperlink>
      <w:r w:rsidRPr="00336096">
        <w:rPr>
          <w:rFonts w:ascii="Arial" w:hAnsi="Arial" w:cs="Arial"/>
          <w:b/>
          <w:color w:val="0070C0"/>
          <w:sz w:val="21"/>
          <w:szCs w:val="21"/>
        </w:rPr>
        <w:t xml:space="preserve">) </w:t>
      </w:r>
      <w:r>
        <w:rPr>
          <w:rFonts w:ascii="Arial" w:hAnsi="Arial" w:cs="Arial"/>
          <w:color w:val="333333"/>
          <w:sz w:val="21"/>
          <w:szCs w:val="21"/>
        </w:rPr>
        <w:t>можно направить в Министерство юстиции запрос (заявление) о предоставлении сведений из ЕГР в электронном виде.</w:t>
      </w:r>
    </w:p>
    <w:p w:rsidR="00ED26DD" w:rsidRDefault="00ED26DD" w:rsidP="0033193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Для этого заявитель:</w:t>
      </w:r>
    </w:p>
    <w:p w:rsidR="00ED26DD" w:rsidRDefault="00ED26DD" w:rsidP="0033193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—заполняет заявление на веб-портале,</w:t>
      </w:r>
    </w:p>
    <w:p w:rsidR="00ED26DD" w:rsidRDefault="00ED26DD" w:rsidP="0033193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— уплачивает государственную пошлину посредством использования автоматизированной информационной системы единого расчетного и информационного пространства (ЕРИП).</w:t>
      </w:r>
    </w:p>
    <w:p w:rsidR="00ED26DD" w:rsidRDefault="00ED26DD" w:rsidP="0033193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Юридическому лицу в целях уплаты государственной пошлины за предоставление информации из ЕГР посредством ЕРИП с использованием системы «Интернет-банкинг» потребуется использовать корпоративную банковскую платежную карточку.</w:t>
      </w:r>
    </w:p>
    <w:p w:rsidR="00ED26DD" w:rsidRDefault="00ED26DD" w:rsidP="0033193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Оригинал выписки, подписанный уполномоченный лицом Министерства юстиции, выдается заинтересованному лицу на руки либо направляется по почте, а электронный вариант выписки одновременно направляется на электронный адрес обратившегося лица.</w:t>
      </w:r>
    </w:p>
    <w:p w:rsidR="00ED26DD" w:rsidRDefault="00ED26DD" w:rsidP="0033193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2.</w:t>
      </w:r>
      <w:r>
        <w:rPr>
          <w:rFonts w:ascii="Arial" w:hAnsi="Arial" w:cs="Arial"/>
          <w:color w:val="333333"/>
          <w:sz w:val="21"/>
          <w:szCs w:val="21"/>
        </w:rPr>
        <w:t> Веб-портал ЕГР в настоящее время позволяет проверить статус (существование) любого юридического лица и индивидуального предпринимателя, содержащегося в ЕГР.</w:t>
      </w:r>
    </w:p>
    <w:p w:rsidR="00ED26DD" w:rsidRDefault="00ED26DD" w:rsidP="0033193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Это относится и к таким организационно-правовым формам, как банки, республиканские государственно-общественные объединения, фонды, третейские суды, коллегии адвокатов, адвокатские бюро, Белорусская нотариальная палата, организации, обеспечивающие проведение медиации, а также политические партии и другие общественные объединения, их союзы (ассоциации), союзы (ассоциации) по виду (видам) спорта, созданных с участием общественного объединения (общественных объединений).</w:t>
      </w:r>
    </w:p>
    <w:p w:rsidR="00ED26DD" w:rsidRPr="002A46DF" w:rsidRDefault="00ED26DD" w:rsidP="0033193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Для </w:t>
      </w:r>
      <w:r w:rsidRPr="002A46DF">
        <w:rPr>
          <w:rFonts w:ascii="Arial" w:hAnsi="Arial" w:cs="Arial"/>
          <w:color w:val="333333"/>
          <w:sz w:val="21"/>
          <w:szCs w:val="21"/>
        </w:rPr>
        <w:t>того чтобы воспользоваться данным сервисом, необходимо на портале зайти в раздел «Предоставление информации из ЕГР», выбрать подраздел «Проверить существование субъекта хозяйствования» и по названию (ФИО индивидуального предпринимателя) и (или) по регистрационному номеру (УНП) осуществить поиск необходимого субъекта.</w:t>
      </w:r>
    </w:p>
    <w:p w:rsidR="00ED26DD" w:rsidRPr="002A46DF" w:rsidRDefault="00ED26DD" w:rsidP="0033193F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333333"/>
          <w:sz w:val="21"/>
          <w:szCs w:val="21"/>
        </w:rPr>
      </w:pPr>
      <w:r w:rsidRPr="002A46DF">
        <w:rPr>
          <w:rFonts w:ascii="Arial" w:hAnsi="Arial" w:cs="Arial"/>
          <w:color w:val="333333"/>
          <w:sz w:val="21"/>
          <w:szCs w:val="21"/>
        </w:rPr>
        <w:t>В результате поиска в отношении запрашиваемого субъекта хозяйствования выдается следующая информация: регистрационный номер, наименование (фирменное, полное, сокращенное), дата регистрации, регистрирующий орган (к которому субъект относится в настоящее время), состояние субъекта (действующий, находится в процессе ликвидации, процедура банкротства, исключен из ЕГР, прекращение деятельности в результате реорганизации) и дата исключения из ЕГР (в случае исключения субъекта из ЕГР).</w:t>
      </w:r>
    </w:p>
    <w:p w:rsidR="00ED26DD" w:rsidRPr="002A46DF" w:rsidRDefault="00ED26DD" w:rsidP="0033193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54343"/>
          <w:sz w:val="21"/>
          <w:szCs w:val="21"/>
        </w:rPr>
      </w:pPr>
      <w:r w:rsidRPr="002A46DF">
        <w:rPr>
          <w:rFonts w:ascii="Arial" w:hAnsi="Arial" w:cs="Arial"/>
          <w:b/>
          <w:color w:val="454343"/>
          <w:sz w:val="21"/>
          <w:szCs w:val="21"/>
        </w:rPr>
        <w:t>3.</w:t>
      </w:r>
      <w:r w:rsidRPr="002A46DF">
        <w:rPr>
          <w:rFonts w:ascii="Arial" w:hAnsi="Arial" w:cs="Arial"/>
          <w:color w:val="454343"/>
          <w:sz w:val="21"/>
          <w:szCs w:val="21"/>
        </w:rPr>
        <w:t xml:space="preserve"> В соответствии с требованием части первой пункта 14 Положения о ликвидации (прекращении деятельности) субъектов хозяйствования, утвержденного Декретом Президента Республики Беларусь от 16 января 2009 г. № 1, Министерством юстиции в глобальной компьютерной сети Интернет размещается перечень юридических лиц (индивидуальных предпринимателей), ликвидируемых в упрощенном порядке по решению регистрирующего органа.</w:t>
      </w:r>
    </w:p>
    <w:p w:rsidR="00662D7A" w:rsidRDefault="00ED26DD" w:rsidP="0033193F">
      <w:pPr>
        <w:pStyle w:val="a3"/>
        <w:shd w:val="clear" w:color="auto" w:fill="FFFFFF"/>
        <w:spacing w:before="0" w:beforeAutospacing="0" w:after="0" w:afterAutospacing="0"/>
        <w:ind w:firstLine="480"/>
        <w:jc w:val="both"/>
      </w:pPr>
      <w:r w:rsidRPr="002A46DF">
        <w:rPr>
          <w:rFonts w:ascii="Arial" w:hAnsi="Arial" w:cs="Arial"/>
          <w:color w:val="454343"/>
          <w:sz w:val="21"/>
          <w:szCs w:val="21"/>
        </w:rPr>
        <w:t xml:space="preserve">Данная информация доступна как на официальном сайте Министерства юстиции </w:t>
      </w:r>
      <w:bookmarkStart w:id="0" w:name="_GoBack"/>
      <w:r w:rsidRPr="00336096">
        <w:rPr>
          <w:rFonts w:ascii="Arial" w:hAnsi="Arial" w:cs="Arial"/>
          <w:b/>
          <w:color w:val="2E74B5" w:themeColor="accent1" w:themeShade="BF"/>
          <w:sz w:val="21"/>
          <w:szCs w:val="21"/>
          <w:u w:val="single"/>
        </w:rPr>
        <w:t>(</w:t>
      </w:r>
      <w:hyperlink r:id="rId5" w:history="1">
        <w:r w:rsidRPr="00336096">
          <w:rPr>
            <w:rStyle w:val="a4"/>
            <w:rFonts w:ascii="Arial" w:hAnsi="Arial" w:cs="Arial"/>
            <w:b/>
            <w:color w:val="2E74B5" w:themeColor="accent1" w:themeShade="BF"/>
            <w:sz w:val="21"/>
            <w:szCs w:val="21"/>
          </w:rPr>
          <w:t>http://</w:t>
        </w:r>
        <w:r w:rsidR="0033193F" w:rsidRPr="00336096">
          <w:rPr>
            <w:b/>
            <w:color w:val="2E74B5" w:themeColor="accent1" w:themeShade="BF"/>
            <w:u w:val="single"/>
          </w:rPr>
          <w:t xml:space="preserve"> </w:t>
        </w:r>
        <w:hyperlink r:id="rId6" w:history="1">
          <w:r w:rsidR="0033193F" w:rsidRPr="00336096">
            <w:rPr>
              <w:rStyle w:val="a4"/>
              <w:b/>
              <w:color w:val="2E74B5" w:themeColor="accent1" w:themeShade="BF"/>
            </w:rPr>
            <w:t>minjust.gov.by</w:t>
          </w:r>
        </w:hyperlink>
      </w:hyperlink>
      <w:bookmarkEnd w:id="0"/>
      <w:r w:rsidRPr="002A46DF">
        <w:rPr>
          <w:rFonts w:ascii="Arial" w:hAnsi="Arial" w:cs="Arial"/>
          <w:color w:val="454343"/>
          <w:sz w:val="21"/>
          <w:szCs w:val="21"/>
        </w:rPr>
        <w:t>), так и на веб-портале ЕГР.</w:t>
      </w:r>
    </w:p>
    <w:sectPr w:rsidR="00662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DD"/>
    <w:rsid w:val="0009386C"/>
    <w:rsid w:val="002A46DF"/>
    <w:rsid w:val="0033193F"/>
    <w:rsid w:val="00336096"/>
    <w:rsid w:val="00662D7A"/>
    <w:rsid w:val="00ED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13C69-9746-414B-8881-51E68050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19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2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26D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319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0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just.gov.by/" TargetMode="External"/><Relationship Id="rId5" Type="http://schemas.openxmlformats.org/officeDocument/2006/relationships/hyperlink" Target="http://www.minjust.by/" TargetMode="External"/><Relationship Id="rId4" Type="http://schemas.openxmlformats.org/officeDocument/2006/relationships/hyperlink" Target="http://egr.gov.by/egr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3</cp:revision>
  <dcterms:created xsi:type="dcterms:W3CDTF">2019-12-18T08:23:00Z</dcterms:created>
  <dcterms:modified xsi:type="dcterms:W3CDTF">2019-12-19T18:56:00Z</dcterms:modified>
</cp:coreProperties>
</file>