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00" w:type="dxa"/>
        <w:gridCol w:w="4400" w:type="dxa"/>
      </w:tblGrid>
      <w:tblPr>
        <w:tblW w:w="5000" w:type="pct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00" w:type="dxa"/>
          </w:tcPr>
          <w:p>
            <w:pPr>
              <w:jc w:val="left"/>
            </w:pPr>
            <w:r>
              <w:pict>
                <v:shape type="#_x0000_t75" style="width:110pt; height:30pt; margin-left:-1pt; margin-top:-1pt; mso-position-horizontal:left; mso-position-vertical:top; mso-position-horizontal-relative:char;">
                  <w10:wrap type="square"/>
                  <v:imagedata r:id="rId7" o:title=""/>
                </v:shape>
              </w:pict>
            </w:r>
          </w:p>
        </w:tc>
        <w:tc>
          <w:tcPr>
            <w:tcW w:w="4400" w:type="dxa"/>
          </w:tcPr>
          <w:p>
            <w:pPr>
              <w:spacing w:before="0" w:after="0" w:line="288" w:lineRule="auto"/>
            </w:pPr>
            <w:r>
              <w:rPr>
                <w:sz w:val="20"/>
                <w:szCs w:val="20"/>
              </w:rPr>
              <w:t xml:space="preserve">Официальная правовая информация.
</w:t>
            </w:r>
          </w:p>
          <w:p>
            <w:pPr/>
            <w:r>
              <w:rPr>
                <w:sz w:val="20"/>
                <w:szCs w:val="20"/>
              </w:rPr>
              <w:t xml:space="preserve">Информационно-поисковая система ”ЭТАЛОН-ONLINE“, 16.06.2025
 Национальный центр законодательства и правовой информации Республики Беларусь</w:t>
            </w:r>
          </w:p>
        </w:tc>
      </w:tr>
    </w:tbl>
    <w:p/>
    <w:p>
      <w:pPr>
        <w:jc w:val="both"/>
        <w:ind w:left="0" w:right="0" w:firstLine="0"/>
        <w:spacing w:after="60"/>
      </w:pPr>
      <w:r>
        <w:rPr>
          <w:sz w:val="24"/>
          <w:szCs w:val="24"/>
        </w:rPr>
        <w:t xml:space="preserve">МАТЕРИАЛ</w:t>
      </w:r>
    </w:p>
    <w:p>
      <w:pPr>
        <w:jc w:val="both"/>
        <w:ind w:left="0" w:right="0" w:firstLine="0"/>
        <w:spacing w:after="60"/>
      </w:pPr>
      <w:r>
        <w:rPr>
          <w:sz w:val="24"/>
          <w:szCs w:val="24"/>
        </w:rPr>
        <w:t xml:space="preserve">для членов информационно-пропагандистских групп</w:t>
      </w:r>
    </w:p>
    <w:p>
      <w:pPr>
        <w:jc w:val="both"/>
        <w:ind w:left="0" w:right="0" w:firstLine="0"/>
        <w:spacing w:after="60"/>
      </w:pPr>
      <w:r>
        <w:rPr>
          <w:sz w:val="24"/>
          <w:szCs w:val="24"/>
        </w:rPr>
        <w:t xml:space="preserve">(июнь 2025 г.)</w:t>
      </w:r>
    </w:p>
    <w:p>
      <w:pPr>
        <w:jc w:val="center"/>
        <w:spacing w:before="240" w:after="240"/>
      </w:pPr>
      <w:r>
        <w:rPr>
          <w:sz w:val="24"/>
          <w:szCs w:val="24"/>
          <w:b/>
          <w:bCs/>
        </w:rPr>
        <w:t xml:space="preserve">БЕЛАРУСЬ – СТРАНА ВОЗМОЖНОСТЕЙ.</w:t>
      </w:r>
      <w:br/>
      <w:r>
        <w:rPr>
          <w:sz w:val="24"/>
          <w:szCs w:val="24"/>
          <w:b/>
          <w:bCs/>
        </w:rPr>
        <w:t xml:space="preserve">МОЛОДЕЖНАЯ ПОЛИТИКА НА СОВРЕМЕННОМ ЭТАПЕ</w:t>
      </w:r>
    </w:p>
    <w:p>
      <w:pPr>
        <w:jc w:val="center"/>
        <w:ind w:left="0" w:right="0" w:firstLine="0"/>
        <w:spacing w:after="60"/>
      </w:pPr>
      <w:r>
        <w:rPr>
          <w:sz w:val="24"/>
          <w:szCs w:val="24"/>
          <w:i/>
          <w:iCs/>
        </w:rPr>
        <w:t xml:space="preserve">на основе информации</w:t>
      </w:r>
      <w:br/>
      <w:r>
        <w:rPr>
          <w:sz w:val="24"/>
          <w:szCs w:val="24"/>
          <w:i/>
          <w:iCs/>
        </w:rPr>
        <w:t xml:space="preserve">Министерства образования, Министерства культуры,</w:t>
      </w:r>
      <w:br/>
      <w:r>
        <w:rPr>
          <w:sz w:val="24"/>
          <w:szCs w:val="24"/>
          <w:i/>
          <w:iCs/>
        </w:rPr>
        <w:t xml:space="preserve">Министерства труда и социальной защиты, Министерства юстиции, Национального статистического комитета Республики Беларусь, Национальной академии наук Беларуси, ОО «Белорусский республиканский союз молодежи», материалов агентства «БелТА»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i/>
          <w:iCs/>
        </w:rPr>
        <w:t xml:space="preserve">и газеты «СБ. Беларусь сегодня»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Слайд 1.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center"/>
        <w:ind w:left="0" w:right="0" w:firstLine="0"/>
        <w:spacing w:after="60"/>
      </w:pPr>
      <w:r>
        <w:pict>
          <v:shape type="#_x0000_t75" style="width:360pt; height:202.5pt; margin-left:0pt; margin-top:0pt; mso-position-horizontal:left; mso-position-vertical:top; mso-position-horizontal-relative:char;">
            <w10:wrap type="inline"/>
            <v:imagedata r:id="rId8" o:title=""/>
          </v:shape>
        </w:pic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Здравствуйте! Темой сегодняшнего выступления станет вечная проблема «</w:t>
      </w:r>
      <w:r>
        <w:rPr>
          <w:sz w:val="24"/>
          <w:szCs w:val="24"/>
          <w:i/>
          <w:iCs/>
        </w:rPr>
        <w:t xml:space="preserve">отцов и детей</w:t>
      </w:r>
      <w:r>
        <w:rPr>
          <w:sz w:val="24"/>
          <w:szCs w:val="24"/>
        </w:rPr>
        <w:t xml:space="preserve">», потому что, говоря о молодежи, мы всегда ее затрагиваем. Поэтому сразу давайте договоримся: вместо аргументов типа «</w:t>
      </w:r>
      <w:r>
        <w:rPr>
          <w:sz w:val="24"/>
          <w:szCs w:val="24"/>
          <w:i/>
          <w:iCs/>
        </w:rPr>
        <w:t xml:space="preserve">а вот у знакомых коллеги</w:t>
      </w:r>
      <w:r>
        <w:rPr>
          <w:sz w:val="24"/>
          <w:szCs w:val="24"/>
        </w:rPr>
        <w:t xml:space="preserve">» или «</w:t>
      </w:r>
      <w:r>
        <w:rPr>
          <w:sz w:val="24"/>
          <w:szCs w:val="24"/>
          <w:i/>
          <w:iCs/>
        </w:rPr>
        <w:t xml:space="preserve">мои дети не такие</w:t>
      </w:r>
      <w:r>
        <w:rPr>
          <w:sz w:val="24"/>
          <w:szCs w:val="24"/>
        </w:rPr>
        <w:t xml:space="preserve">», все же попробуем опираться на цифры. На холодные цифры бесстрастной статистики.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Всем и везде нужна энергичная, инициативная и целеустремленная молодежь. Она нужна на производстве и в политике, в бизнесе и в науке, в образовании и госуправлении. От нее в конечном итоге скоро будет зависеть – и уже, в общем-то, зависит – динамика развития всего нашего общества.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Что может сделать государство? В первую очередь – обеспечить возможности. </w:t>
      </w:r>
      <w:r>
        <w:rPr>
          <w:sz w:val="24"/>
          <w:szCs w:val="24"/>
          <w:b/>
          <w:bCs/>
          <w:i/>
          <w:iCs/>
        </w:rPr>
        <w:t xml:space="preserve">«Беларусь – страна возможностей…</w:t>
      </w:r>
      <w:r>
        <w:rPr>
          <w:sz w:val="24"/>
          <w:szCs w:val="24"/>
        </w:rPr>
        <w:t xml:space="preserve"> – отметил А.Г.Лукашенко 24 декабря 2024 г., обращаясь к участникам Новогоднего бала во Дворце Независимости. – </w:t>
      </w:r>
      <w:r>
        <w:rPr>
          <w:sz w:val="24"/>
          <w:szCs w:val="24"/>
          <w:b/>
          <w:bCs/>
          <w:i/>
          <w:iCs/>
        </w:rPr>
        <w:t xml:space="preserve">Очень важно, чтобы вы, находясь здесь среди людей разных возрастов, статусов, должностей почувствовали суть уклада нашего общества, где все равны в своих возможностях»</w:t>
      </w:r>
      <w:r>
        <w:rPr>
          <w:sz w:val="24"/>
          <w:szCs w:val="24"/>
        </w:rPr>
        <w:t xml:space="preserve">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Слайд 2.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center"/>
        <w:ind w:left="0" w:right="0" w:firstLine="0"/>
        <w:spacing w:after="60"/>
      </w:pPr>
      <w:r>
        <w:pict>
          <v:shape type="#_x0000_t75" style="width:360pt; height:202.5pt; margin-left:0pt; margin-top:0pt; mso-position-horizontal:left; mso-position-vertical:top; mso-position-horizontal-relative:char;">
            <w10:wrap type="inline"/>
            <v:imagedata r:id="rId9" o:title=""/>
          </v:shape>
        </w:pic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Белорусская </w:t>
      </w:r>
      <w:r>
        <w:rPr>
          <w:sz w:val="24"/>
          <w:szCs w:val="24"/>
          <w:b/>
          <w:bCs/>
        </w:rPr>
        <w:t xml:space="preserve">молодежь составляет пятую часть населения</w:t>
      </w:r>
      <w:r>
        <w:rPr>
          <w:sz w:val="24"/>
          <w:szCs w:val="24"/>
        </w:rPr>
        <w:t xml:space="preserve"> страны и уже только поэтому является мощным стратегическим ресурсом государства. При этом Беларусь сейчас переживает не самый простой период: происходит смена поколений, хотим мы того или не хотим. Так оно и во всем мире, но такое осознание наших проблем не решает.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Во взрослую жизнь, на рабочие места сейчас массово выходят так называемые </w:t>
      </w:r>
      <w:r>
        <w:rPr>
          <w:sz w:val="24"/>
          <w:szCs w:val="24"/>
          <w:b/>
          <w:bCs/>
          <w:i/>
          <w:iCs/>
        </w:rPr>
        <w:t xml:space="preserve">зумеры и миллениалы</w:t>
      </w:r>
      <w:r>
        <w:rPr>
          <w:sz w:val="24"/>
          <w:szCs w:val="24"/>
        </w:rPr>
        <w:t xml:space="preserve">. Определения здесь примерно такие: зумеры </w:t>
      </w:r>
      <w:r>
        <w:rPr>
          <w:sz w:val="24"/>
          <w:szCs w:val="24"/>
          <w:i/>
          <w:iCs/>
        </w:rPr>
        <w:t xml:space="preserve">«родились в период середины 1990-х – начала 2010-х»</w:t>
      </w:r>
      <w:r>
        <w:rPr>
          <w:sz w:val="24"/>
          <w:szCs w:val="24"/>
        </w:rPr>
        <w:t xml:space="preserve">. Миллениалы – это </w:t>
      </w:r>
      <w:r>
        <w:rPr>
          <w:sz w:val="24"/>
          <w:szCs w:val="24"/>
          <w:i/>
          <w:iCs/>
        </w:rPr>
        <w:t xml:space="preserve">«родившиеся во временном промежутке с 1981 по 1996 год»</w:t>
      </w:r>
      <w:r>
        <w:rPr>
          <w:sz w:val="24"/>
          <w:szCs w:val="24"/>
        </w:rPr>
        <w:t xml:space="preserve">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Обратите внимание, что им, </w:t>
      </w:r>
      <w:r>
        <w:rPr>
          <w:sz w:val="24"/>
          <w:szCs w:val="24"/>
          <w:b/>
          <w:bCs/>
          <w:i/>
          <w:iCs/>
        </w:rPr>
        <w:t xml:space="preserve">зумерам и миллениалам</w:t>
      </w:r>
      <w:r>
        <w:rPr>
          <w:sz w:val="24"/>
          <w:szCs w:val="24"/>
        </w:rPr>
        <w:t xml:space="preserve">, посчастливилось родиться – а если даже и не родиться, то уж точно вырасти – в </w:t>
      </w:r>
      <w:r>
        <w:rPr>
          <w:sz w:val="24"/>
          <w:szCs w:val="24"/>
          <w:b/>
          <w:bCs/>
        </w:rPr>
        <w:t xml:space="preserve">суверенном государстве</w:t>
      </w:r>
      <w:r>
        <w:rPr>
          <w:sz w:val="24"/>
          <w:szCs w:val="24"/>
        </w:rPr>
        <w:t xml:space="preserve">. Это категорически другой, по сравнению с нами, жизненный опыт, иные ориентиры, неизбежно измененный менталитет, совершенно отличная от нашей когда-то окружающая среда.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Вот почему крайне важно, чтобы связь поколений не прерывалась. Она обеспечивает преемственность в развитии общества, это неиссякаемый </w:t>
      </w:r>
      <w:r>
        <w:rPr>
          <w:sz w:val="24"/>
          <w:szCs w:val="24"/>
          <w:i/>
          <w:iCs/>
        </w:rPr>
        <w:t xml:space="preserve">(и часто единственный)</w:t>
      </w:r>
      <w:r>
        <w:rPr>
          <w:sz w:val="24"/>
          <w:szCs w:val="24"/>
        </w:rPr>
        <w:t xml:space="preserve"> источник богатого жизненного опыта и мудрости, передающихся от старших к младшим. Мы должны помнить и знать свое прошлое, чтобы не повторять ошибок в будущем.</w:t>
      </w:r>
    </w:p>
    <w:p>
      <w:pPr>
        <w:jc w:val="center"/>
        <w:spacing w:before="240" w:after="240"/>
      </w:pPr>
      <w:r>
        <w:rPr>
          <w:sz w:val="24"/>
          <w:szCs w:val="24"/>
          <w:b/>
          <w:bCs/>
        </w:rPr>
        <w:t xml:space="preserve">Существующие ценности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Кумирами молодежи поколения 70-х годов были, к примеру, первооткрыватели космоса Юрий Гагарин и Валентина Терешкова. У молодежи современной формации – свои кумиры и примеры для подражания, выбор которых определяет их ценности и установки. Какие? Давайте перейдем к цифрам из результатов республиканских социологических опросов, проведенных Институтом социологии НАН Беларуси в 2024 году.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Слайд 3.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center"/>
        <w:ind w:left="0" w:right="0" w:firstLine="0"/>
        <w:spacing w:after="60"/>
      </w:pPr>
      <w:r>
        <w:pict>
          <v:shape type="#_x0000_t75" style="width:360pt; height:202.5pt; margin-left:0pt; margin-top:0pt; mso-position-horizontal:left; mso-position-vertical:top; mso-position-horizontal-relative:char;">
            <w10:wrap type="inline"/>
            <v:imagedata r:id="rId10" o:title=""/>
          </v:shape>
        </w:pic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В структуре ценностей белорусской молодежи </w:t>
      </w:r>
      <w:r>
        <w:rPr>
          <w:sz w:val="24"/>
          <w:szCs w:val="24"/>
          <w:b/>
          <w:bCs/>
        </w:rPr>
        <w:t xml:space="preserve">здоровье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/>
          <w:bCs/>
        </w:rPr>
        <w:t xml:space="preserve">имеет самую высокую значимость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i/>
          <w:iCs/>
        </w:rPr>
        <w:t xml:space="preserve">(отметили 70,1 % опрошенных)</w:t>
      </w:r>
      <w:r>
        <w:rPr>
          <w:sz w:val="24"/>
          <w:szCs w:val="24"/>
        </w:rPr>
        <w:t xml:space="preserve">. </w:t>
      </w:r>
      <w:r>
        <w:rPr>
          <w:sz w:val="24"/>
          <w:szCs w:val="24"/>
          <w:b/>
          <w:bCs/>
        </w:rPr>
        <w:t xml:space="preserve">На втором месте – семья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i/>
          <w:iCs/>
        </w:rPr>
        <w:t xml:space="preserve">(58,6 %)</w:t>
      </w:r>
      <w:r>
        <w:rPr>
          <w:sz w:val="24"/>
          <w:szCs w:val="24"/>
        </w:rPr>
        <w:t xml:space="preserve">. Молодежь позитивно расценивает родительство, отмечая, что «рождение ребенка укрепляет семью» и «дети эмоционально обогащают родителей» </w:t>
      </w:r>
      <w:r>
        <w:rPr>
          <w:sz w:val="24"/>
          <w:szCs w:val="24"/>
          <w:i/>
          <w:iCs/>
        </w:rPr>
        <w:t xml:space="preserve">(отметили по 42,5 % опрошенных)</w:t>
      </w:r>
      <w:r>
        <w:rPr>
          <w:sz w:val="24"/>
          <w:szCs w:val="24"/>
        </w:rPr>
        <w:t xml:space="preserve">. Еще почти треть молодых граждан считает, что «родительство является важным аспектом для самореализации мужчин и женщин» </w:t>
      </w:r>
      <w:r>
        <w:rPr>
          <w:sz w:val="24"/>
          <w:szCs w:val="24"/>
          <w:i/>
          <w:iCs/>
        </w:rPr>
        <w:t xml:space="preserve">(30,5 %)</w:t>
      </w:r>
      <w:r>
        <w:rPr>
          <w:sz w:val="24"/>
          <w:szCs w:val="24"/>
        </w:rPr>
        <w:t xml:space="preserve">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Такие цифры радуют: получается, </w:t>
      </w:r>
      <w:r>
        <w:rPr>
          <w:sz w:val="24"/>
          <w:szCs w:val="24"/>
          <w:b/>
          <w:bCs/>
        </w:rPr>
        <w:t xml:space="preserve">белорусская молодежь в первую очередь ориентируется на здоровый образ жизни и семью</w:t>
      </w:r>
      <w:r>
        <w:rPr>
          <w:sz w:val="24"/>
          <w:szCs w:val="24"/>
        </w:rPr>
        <w:t xml:space="preserve">. Направленность молодого поколения на традиционные семейные ценности и рождение детей – это первостепенное условие демографической безопасности и устойчивого развития белорусского общества.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С одной стороны, мы знаем и видим, что современное молодое поколение стало гораздо более прагматичным. С другой, нельзя не заметить высокой доли вроде бы и потребительских, но одновременно духовных и традиционных ценностей.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Ведь ниже по шкале ценностей более половины опрошенных обозначили для себя </w:t>
      </w:r>
      <w:r>
        <w:rPr>
          <w:sz w:val="24"/>
          <w:szCs w:val="24"/>
          <w:b/>
          <w:bCs/>
        </w:rPr>
        <w:t xml:space="preserve">значимость материального достатка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i/>
          <w:iCs/>
        </w:rPr>
        <w:t xml:space="preserve">(55,4 %)</w:t>
      </w:r>
      <w:r>
        <w:rPr>
          <w:sz w:val="24"/>
          <w:szCs w:val="24"/>
        </w:rPr>
        <w:t xml:space="preserve">. А вот следом идут </w:t>
      </w:r>
      <w:r>
        <w:rPr>
          <w:sz w:val="24"/>
          <w:szCs w:val="24"/>
          <w:b/>
          <w:bCs/>
        </w:rPr>
        <w:t xml:space="preserve">значимость родных и близких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i/>
          <w:iCs/>
        </w:rPr>
        <w:t xml:space="preserve">(52,9 %)</w:t>
      </w:r>
      <w:r>
        <w:rPr>
          <w:sz w:val="24"/>
          <w:szCs w:val="24"/>
        </w:rPr>
        <w:t xml:space="preserve">, </w:t>
      </w:r>
      <w:r>
        <w:rPr>
          <w:sz w:val="24"/>
          <w:szCs w:val="24"/>
          <w:b/>
          <w:bCs/>
        </w:rPr>
        <w:t xml:space="preserve">друзей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/>
          <w:bCs/>
        </w:rPr>
        <w:t xml:space="preserve">и дружбы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i/>
          <w:iCs/>
        </w:rPr>
        <w:t xml:space="preserve">(50,0 %)</w:t>
      </w:r>
      <w:r>
        <w:rPr>
          <w:sz w:val="24"/>
          <w:szCs w:val="24"/>
        </w:rPr>
        <w:t xml:space="preserve">, </w:t>
      </w:r>
      <w:r>
        <w:rPr>
          <w:sz w:val="24"/>
          <w:szCs w:val="24"/>
          <w:b/>
          <w:bCs/>
        </w:rPr>
        <w:t xml:space="preserve">любовь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i/>
          <w:iCs/>
        </w:rPr>
        <w:t xml:space="preserve">(44,9 %)</w:t>
      </w:r>
      <w:r>
        <w:rPr>
          <w:sz w:val="24"/>
          <w:szCs w:val="24"/>
        </w:rPr>
        <w:t xml:space="preserve">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Романтизм, очевидно, остался в прошлом: гораздо меньше внимания молодые белорусы обращают на такие ценности, как совесть, честь и достоинство </w:t>
      </w:r>
      <w:r>
        <w:rPr>
          <w:sz w:val="24"/>
          <w:szCs w:val="24"/>
          <w:i/>
          <w:iCs/>
        </w:rPr>
        <w:t xml:space="preserve">(17,8 %)</w:t>
      </w:r>
      <w:r>
        <w:rPr>
          <w:sz w:val="24"/>
          <w:szCs w:val="24"/>
        </w:rPr>
        <w:t xml:space="preserve">, творчество </w:t>
      </w:r>
      <w:r>
        <w:rPr>
          <w:sz w:val="24"/>
          <w:szCs w:val="24"/>
          <w:i/>
          <w:iCs/>
        </w:rPr>
        <w:t xml:space="preserve">(11,5 %)</w:t>
      </w:r>
      <w:r>
        <w:rPr>
          <w:sz w:val="24"/>
          <w:szCs w:val="24"/>
        </w:rPr>
        <w:t xml:space="preserve">, человеколюбие и помощь людям </w:t>
      </w:r>
      <w:r>
        <w:rPr>
          <w:sz w:val="24"/>
          <w:szCs w:val="24"/>
          <w:i/>
          <w:iCs/>
        </w:rPr>
        <w:t xml:space="preserve">(10,2 %)</w:t>
      </w:r>
      <w:r>
        <w:rPr>
          <w:sz w:val="24"/>
          <w:szCs w:val="24"/>
        </w:rPr>
        <w:t xml:space="preserve">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Новое поколение белорусов мало того, что выросло в цифровом мире, пронизанном Интернетом и гаджетами. Новое поколение выросло также в тепличных условиях, под опекой государства, не зная про бандитизм и рэкет, не испытывая безработицы и отсутствия перспектив, не ведая про голод и войны у себя дома.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Давайте теперь коротко пройдемся по </w:t>
      </w:r>
      <w:r>
        <w:rPr>
          <w:sz w:val="24"/>
          <w:szCs w:val="24"/>
          <w:b/>
          <w:bCs/>
        </w:rPr>
        <w:t xml:space="preserve">условиям для самореализации молодежи</w:t>
      </w:r>
      <w:r>
        <w:rPr>
          <w:sz w:val="24"/>
          <w:szCs w:val="24"/>
        </w:rPr>
        <w:t xml:space="preserve">, которые постоянно и непрерывно создает и поддерживает наше государство.</w:t>
      </w:r>
    </w:p>
    <w:p>
      <w:pPr>
        <w:jc w:val="center"/>
        <w:spacing w:before="240" w:after="240"/>
      </w:pPr>
      <w:r>
        <w:rPr>
          <w:sz w:val="24"/>
          <w:szCs w:val="24"/>
          <w:b/>
          <w:bCs/>
        </w:rPr>
        <w:t xml:space="preserve">Созданные условия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Развитие потенциала молодого поколения – </w:t>
      </w:r>
      <w:r>
        <w:rPr>
          <w:sz w:val="24"/>
          <w:szCs w:val="24"/>
          <w:b/>
          <w:bCs/>
        </w:rPr>
        <w:t xml:space="preserve">один из приоритетов государственной молодежной политики</w:t>
      </w:r>
      <w:r>
        <w:rPr>
          <w:sz w:val="24"/>
          <w:szCs w:val="24"/>
        </w:rPr>
        <w:t xml:space="preserve"> Республики Беларусь. Начинается с фундамента: в обновленной Конституции предусмотрена </w:t>
      </w:r>
      <w:r>
        <w:rPr>
          <w:sz w:val="24"/>
          <w:szCs w:val="24"/>
        </w:rPr>
        <w:t xml:space="preserve">статья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32</w:t>
      </w:r>
      <w:r>
        <w:rPr>
          <w:sz w:val="24"/>
          <w:szCs w:val="24"/>
          <w:vertAlign w:val="superscript"/>
        </w:rPr>
        <w:t xml:space="preserve">1</w:t>
      </w:r>
      <w:r>
        <w:rPr>
          <w:sz w:val="24"/>
          <w:szCs w:val="24"/>
        </w:rPr>
        <w:t xml:space="preserve">, согласно которой государство способствует духовному, интеллектуальному и физическому развитию молодежи, создает необходимые условия для ее свободного и эффективного участия в общественной жизни, реализации потенциала молодежи в интересах всего общества.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b/>
          <w:bCs/>
        </w:rPr>
        <w:t xml:space="preserve">1. Качественное и доступное образование</w:t>
      </w:r>
      <w:r>
        <w:rPr>
          <w:sz w:val="24"/>
          <w:szCs w:val="24"/>
        </w:rPr>
        <w:t xml:space="preserve"> в нашей стране было и остается одним из важнейших гарантов социальной стабильности, источником роста интеллектуального, культурного и духовно-нравственного потенциала нации и, в свою очередь, лежит в основе всех преобразований, направленных на построение сильного и процветающего государства.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Абсолютное большинство детей от 1 до 6 лет </w:t>
      </w:r>
      <w:r>
        <w:rPr>
          <w:sz w:val="24"/>
          <w:szCs w:val="24"/>
          <w:i/>
          <w:iCs/>
        </w:rPr>
        <w:t xml:space="preserve">(88,5 %)</w:t>
      </w:r>
      <w:r>
        <w:rPr>
          <w:sz w:val="24"/>
          <w:szCs w:val="24"/>
        </w:rPr>
        <w:t xml:space="preserve"> получают </w:t>
      </w:r>
      <w:r>
        <w:rPr>
          <w:sz w:val="24"/>
          <w:szCs w:val="24"/>
          <w:b/>
          <w:bCs/>
        </w:rPr>
        <w:t xml:space="preserve">дошкольное образование</w:t>
      </w:r>
      <w:r>
        <w:rPr>
          <w:sz w:val="24"/>
          <w:szCs w:val="24"/>
        </w:rPr>
        <w:t xml:space="preserve">. Все дети пятилетнего возраста </w:t>
      </w:r>
      <w:r>
        <w:rPr>
          <w:sz w:val="24"/>
          <w:szCs w:val="24"/>
          <w:i/>
          <w:iCs/>
        </w:rPr>
        <w:t xml:space="preserve">(100 %)</w:t>
      </w:r>
      <w:r>
        <w:rPr>
          <w:sz w:val="24"/>
          <w:szCs w:val="24"/>
        </w:rPr>
        <w:t xml:space="preserve"> охвачены подготовкой к обучению в школе.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Учреждения </w:t>
      </w:r>
      <w:r>
        <w:rPr>
          <w:sz w:val="24"/>
          <w:szCs w:val="24"/>
          <w:b/>
          <w:bCs/>
        </w:rPr>
        <w:t xml:space="preserve">общего среднего образования</w:t>
      </w:r>
      <w:r>
        <w:rPr>
          <w:sz w:val="24"/>
          <w:szCs w:val="24"/>
        </w:rPr>
        <w:t xml:space="preserve"> оснащаются современными средствами обучения, улучшается обеспеченность компьютерной техникой. Не забыты в нашей стране и </w:t>
      </w:r>
      <w:r>
        <w:rPr>
          <w:sz w:val="24"/>
          <w:szCs w:val="24"/>
          <w:b/>
          <w:bCs/>
        </w:rPr>
        <w:t xml:space="preserve">детки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/>
          <w:bCs/>
        </w:rPr>
        <w:t xml:space="preserve">с особенностями психофизического развития.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Беларусь – единственная из стран бывшего СССР, где не только сохранено, но и поднято на качественно новый уровень </w:t>
      </w:r>
      <w:r>
        <w:rPr>
          <w:sz w:val="24"/>
          <w:szCs w:val="24"/>
          <w:b/>
          <w:bCs/>
        </w:rPr>
        <w:t xml:space="preserve">профессионально-техническое образование</w:t>
      </w:r>
      <w:r>
        <w:rPr>
          <w:sz w:val="24"/>
          <w:szCs w:val="24"/>
        </w:rPr>
        <w:t xml:space="preserve">. Нередко за обучением на рабочие специальности к нам приезжают далеко из-за пределов республики.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Каждый гражданин может свободно выбрать для поступления любое </w:t>
      </w:r>
      <w:r>
        <w:rPr>
          <w:sz w:val="24"/>
          <w:szCs w:val="24"/>
          <w:b/>
          <w:bCs/>
        </w:rPr>
        <w:t xml:space="preserve">учреждение высшего образования</w:t>
      </w:r>
      <w:r>
        <w:rPr>
          <w:sz w:val="24"/>
          <w:szCs w:val="24"/>
        </w:rPr>
        <w:t xml:space="preserve">. К слову, уровень удовлетворенности работодателей качеством подготовки поступающих к ним кадров составил 81 %.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Слайд 4.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center"/>
        <w:ind w:left="0" w:right="0" w:firstLine="0"/>
        <w:spacing w:after="60"/>
      </w:pPr>
      <w:r>
        <w:pict>
          <v:shape type="#_x0000_t75" style="width:360pt; height:202.5pt; margin-left:0pt; margin-top:0pt; mso-position-horizontal:left; mso-position-vertical:top; mso-position-horizontal-relative:char;">
            <w10:wrap type="inline"/>
            <v:imagedata r:id="rId11" o:title=""/>
          </v:shape>
        </w:pic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Став массовым, наше </w:t>
      </w:r>
      <w:r>
        <w:rPr>
          <w:sz w:val="24"/>
          <w:szCs w:val="24"/>
          <w:b/>
          <w:bCs/>
        </w:rPr>
        <w:t xml:space="preserve">образование не утратило былой авторитет</w:t>
      </w:r>
      <w:r>
        <w:rPr>
          <w:sz w:val="24"/>
          <w:szCs w:val="24"/>
        </w:rPr>
        <w:t xml:space="preserve">. Удалось сохранить главное, что было присуще советской эпохе: престиж знаний, уважение к интеллекту и образованности.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Хорошим стимулом для молодых людей являются поощрения </w:t>
      </w:r>
      <w:r>
        <w:rPr>
          <w:sz w:val="24"/>
          <w:szCs w:val="24"/>
          <w:b/>
          <w:bCs/>
        </w:rPr>
        <w:t xml:space="preserve">специальных фондов Президента Республики Беларусь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i/>
          <w:iCs/>
        </w:rPr>
        <w:t xml:space="preserve">(по социальной поддержке одаренных учащихся и студентов, а также талантливой молодежи)</w:t>
      </w:r>
      <w:r>
        <w:rPr>
          <w:sz w:val="24"/>
          <w:szCs w:val="24"/>
        </w:rPr>
        <w:t xml:space="preserve">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Слайд 5.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center"/>
        <w:ind w:left="0" w:right="0" w:firstLine="0"/>
        <w:spacing w:after="60"/>
      </w:pPr>
      <w:r>
        <w:pict>
          <v:shape type="#_x0000_t75" style="width:360pt; height:202.5pt; margin-left:0pt; margin-top:0pt; mso-position-horizontal:left; mso-position-vertical:top; mso-position-horizontal-relative:char;">
            <w10:wrap type="inline"/>
            <v:imagedata r:id="rId12" o:title=""/>
          </v:shape>
        </w:pic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Особая роль в работе с одаренной молодежью, развитии у них интереса к научной деятельности отводится Национальному детскому технопарку. Ребята и девушки получают возможность реализовать свои самые смелые задумки и проекты.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b/>
          <w:bCs/>
        </w:rPr>
        <w:t xml:space="preserve">2.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Государство оказывает </w:t>
      </w:r>
      <w:r>
        <w:rPr>
          <w:sz w:val="24"/>
          <w:szCs w:val="24"/>
          <w:b/>
          <w:bCs/>
        </w:rPr>
        <w:t xml:space="preserve">содействие в реализации права молодежи на труд</w:t>
      </w:r>
      <w:r>
        <w:rPr>
          <w:sz w:val="24"/>
          <w:szCs w:val="24"/>
        </w:rPr>
        <w:t xml:space="preserve">. Например, вовлекая в трудовую деятельность через онлайн-платформы, ярмарки вакансий и цифровой сервис «Шаг в профессию». Ведется работа по развитию вторичной занятости молодежи, формированию студенческих отрядов, развитию студенческого предпринимательства в рамках стартап-школ и т.д.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Слайд 6.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center"/>
        <w:ind w:left="0" w:right="0" w:firstLine="0"/>
        <w:spacing w:after="60"/>
      </w:pPr>
      <w:r>
        <w:pict>
          <v:shape type="#_x0000_t75" style="width:360pt; height:202.5pt; margin-left:0pt; margin-top:0pt; mso-position-horizontal:left; mso-position-vertical:top; mso-position-horizontal-relative:char;">
            <w10:wrap type="inline"/>
            <v:imagedata r:id="rId13" o:title=""/>
          </v:shape>
        </w:pic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b/>
          <w:bCs/>
        </w:rPr>
        <w:t xml:space="preserve">Распределение выпускников</w:t>
      </w:r>
      <w:r>
        <w:rPr>
          <w:sz w:val="24"/>
          <w:szCs w:val="24"/>
        </w:rPr>
        <w:t xml:space="preserve"> со статусом молодого специалиста обеспечивает им не только первое рабочее место, но и социальный пакет и дополнительную поддержку, предусмотренную коллективными договорами организаций. Гарантированное рабочее место – это ценный опыт, профессиональные контакты и финансовая стабильность. Как результат, </w:t>
      </w:r>
      <w:r>
        <w:rPr>
          <w:sz w:val="24"/>
          <w:szCs w:val="24"/>
          <w:b/>
          <w:bCs/>
        </w:rPr>
        <w:t xml:space="preserve">уровень безработицы</w:t>
      </w:r>
      <w:r>
        <w:rPr>
          <w:sz w:val="24"/>
          <w:szCs w:val="24"/>
        </w:rPr>
        <w:t xml:space="preserve"> среди молодежи в феврале 2025 г. составил </w:t>
      </w:r>
      <w:r>
        <w:rPr>
          <w:sz w:val="24"/>
          <w:szCs w:val="24"/>
          <w:b/>
          <w:bCs/>
        </w:rPr>
        <w:t xml:space="preserve">6,3 %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i/>
          <w:iCs/>
        </w:rPr>
        <w:t xml:space="preserve">(для сравнения, в Европейском Союзе этот показатель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i/>
          <w:iCs/>
        </w:rPr>
        <w:t xml:space="preserve">с начала 2025 года в среднем держится на уровне 14 %)</w:t>
      </w:r>
      <w:r>
        <w:rPr>
          <w:sz w:val="24"/>
          <w:szCs w:val="24"/>
        </w:rPr>
        <w:t xml:space="preserve">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Для справки заметим, что Беларусь остается единственной в СНГ и одной из немногих стран мира, где выпускники вузов и ссузов настолько социально защищены.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b/>
          <w:bCs/>
        </w:rPr>
        <w:t xml:space="preserve">3.</w:t>
      </w:r>
      <w:r>
        <w:rPr>
          <w:sz w:val="24"/>
          <w:szCs w:val="24"/>
          <w:b/>
          <w:bCs/>
        </w:rPr>
        <w:t xml:space="preserve"> </w:t>
      </w:r>
      <w:r>
        <w:rPr>
          <w:sz w:val="24"/>
          <w:szCs w:val="24"/>
        </w:rPr>
        <w:t xml:space="preserve">Реализация молодежной политики – это и </w:t>
      </w:r>
      <w:r>
        <w:rPr>
          <w:sz w:val="24"/>
          <w:szCs w:val="24"/>
          <w:b/>
          <w:bCs/>
        </w:rPr>
        <w:t xml:space="preserve">государственная поддержка молодых семей</w:t>
      </w:r>
      <w:r>
        <w:rPr>
          <w:sz w:val="24"/>
          <w:szCs w:val="24"/>
        </w:rPr>
        <w:t xml:space="preserve">. Здесь можно отметить следующее.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Достойная материальная поддержка семей при рождении и воспитании детей. С 1 января 2025 г. существенно увеличился минимальный размер пособия по беременности и родам. Помощь в решении жилищных вопросов молодым и многодетным семьям. Трудовые гарантии для работающих родителей: введен отцовский отпуск и дистанционная занятость.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b/>
          <w:bCs/>
        </w:rPr>
        <w:t xml:space="preserve">Программа семейного капитала</w:t>
      </w:r>
      <w:r>
        <w:rPr>
          <w:sz w:val="24"/>
          <w:szCs w:val="24"/>
        </w:rPr>
        <w:t xml:space="preserve"> реализуется в нашей стране с 2015 года при рождении третьего или последующего ребенка. За десять лет реализации этой программы семейный капитал получили </w:t>
      </w:r>
      <w:r>
        <w:rPr>
          <w:sz w:val="24"/>
          <w:szCs w:val="24"/>
          <w:b/>
          <w:bCs/>
        </w:rPr>
        <w:t xml:space="preserve">почти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/>
          <w:bCs/>
        </w:rPr>
        <w:t xml:space="preserve">145,3 тыс</w:t>
      </w:r>
      <w:r>
        <w:rPr>
          <w:sz w:val="24"/>
          <w:szCs w:val="24"/>
        </w:rPr>
        <w:t xml:space="preserve">. </w:t>
      </w:r>
      <w:r>
        <w:rPr>
          <w:sz w:val="24"/>
          <w:szCs w:val="24"/>
          <w:b/>
          <w:bCs/>
        </w:rPr>
        <w:t xml:space="preserve">семей</w:t>
      </w:r>
      <w:r>
        <w:rPr>
          <w:sz w:val="24"/>
          <w:szCs w:val="24"/>
        </w:rPr>
        <w:t xml:space="preserve">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Слайд 7.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center"/>
        <w:ind w:left="0" w:right="0" w:firstLine="0"/>
        <w:spacing w:after="60"/>
      </w:pPr>
      <w:r>
        <w:pict>
          <v:shape type="#_x0000_t75" style="width:360pt; height:202.5pt; margin-left:0pt; margin-top:0pt; mso-position-horizontal:left; mso-position-vertical:top; mso-position-horizontal-relative:char;">
            <w10:wrap type="inline"/>
            <v:imagedata r:id="rId14" o:title=""/>
          </v:shape>
        </w:pic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В целом, </w:t>
      </w:r>
      <w:r>
        <w:rPr>
          <w:sz w:val="24"/>
          <w:szCs w:val="24"/>
          <w:b/>
          <w:bCs/>
        </w:rPr>
        <w:t xml:space="preserve">выстроенная в интересах семей с детьми система поддержки – это наше национальное достояние</w:t>
      </w:r>
      <w:r>
        <w:rPr>
          <w:sz w:val="24"/>
          <w:szCs w:val="24"/>
        </w:rPr>
        <w:t xml:space="preserve">, которое мы с годами приумножаем. Ведь из благополучия семей складывается благополучие нации.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Однако необходимо учитывать, что забота государства о семье должна обязательно соотноситься с заботой семьи о своем благополучии и процветании государства.</w:t>
      </w:r>
    </w:p>
    <w:p>
      <w:pPr>
        <w:jc w:val="center"/>
        <w:spacing w:before="240" w:after="240"/>
      </w:pPr>
      <w:r>
        <w:rPr>
          <w:sz w:val="24"/>
          <w:szCs w:val="24"/>
          <w:b/>
          <w:bCs/>
        </w:rPr>
        <w:t xml:space="preserve">Воспитание патриотов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Ни на миг не оставляя молодых людей «один на один» со своими проблемами, выстраивая отношения с молодежью на полном взаимном доверии, государство предполагает получить взамен и солидную отдачу. Страна ждет от молодежи смелых инициатив и прорывных проектов, активной гражданской позиции и желания трудиться во имя общего блага. Речь, как понятно, идет о настоящих патриотах.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Вершиной развития </w:t>
      </w:r>
      <w:r>
        <w:rPr>
          <w:sz w:val="24"/>
          <w:szCs w:val="24"/>
          <w:i/>
          <w:iCs/>
        </w:rPr>
        <w:t xml:space="preserve">западных ценностей</w:t>
      </w:r>
      <w:r>
        <w:rPr>
          <w:sz w:val="24"/>
          <w:szCs w:val="24"/>
        </w:rPr>
        <w:t xml:space="preserve">, как мы видим сегодня, является бесполый, не желающий работать потребитель, без каких-либо привязанностей и «якорей», одинокий и не выныривающий из Интернета. Идеальный покупатель всего – от еды и одежды до идей и ценностей.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Вот почему особое внимание в нашей стране уделяется </w:t>
      </w:r>
      <w:r>
        <w:rPr>
          <w:sz w:val="24"/>
          <w:szCs w:val="24"/>
          <w:b/>
          <w:bCs/>
        </w:rPr>
        <w:t xml:space="preserve">гражданско-патриотическому воспитанию подрастающего поколения</w:t>
      </w:r>
      <w:r>
        <w:rPr>
          <w:sz w:val="24"/>
          <w:szCs w:val="24"/>
        </w:rPr>
        <w:t xml:space="preserve">, в основе которого, в первую очередь, – уважение к нашему героическому историческому прошлому.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Слайд 8.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center"/>
        <w:ind w:left="0" w:right="0" w:firstLine="0"/>
        <w:spacing w:after="60"/>
      </w:pPr>
      <w:r>
        <w:pict>
          <v:shape type="#_x0000_t75" style="width:360pt; height:202.5pt; margin-left:0pt; margin-top:0pt; mso-position-horizontal:left; mso-position-vertical:top; mso-position-horizontal-relative:char;">
            <w10:wrap type="inline"/>
            <v:imagedata r:id="rId15" o:title=""/>
          </v:shape>
        </w:pic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У новых, будто бы «приходящих на готовое», поколений Запад хотел бы сломать самоощущение народа-победителя, которому все подвластно, все по плечу. Потому и ведется постоянная работа по искажению истории.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«</w:t>
      </w:r>
      <w:r>
        <w:rPr>
          <w:sz w:val="24"/>
          <w:szCs w:val="24"/>
          <w:b/>
          <w:bCs/>
          <w:i/>
          <w:iCs/>
        </w:rPr>
        <w:t xml:space="preserve">Урок усвоен. Великая Отечественная война – далеко не первое вторжение в славянский мир с Запада, неизлечимо страдающего недугом собственного превосходства. Под ширмой религиозных и идеологических расхождений к нам, белорусам, и через нас тогда и столетиями раньше шли «освобождать» обширные и богатые ресурсами земли.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– сказал Александр Лукашенко на торжественном собрании 6 мая 2025 г. к 80‑летию Победы советского народа в Великой Отечественной войне. – </w:t>
      </w:r>
      <w:r>
        <w:rPr>
          <w:sz w:val="24"/>
          <w:szCs w:val="24"/>
          <w:b/>
          <w:bCs/>
          <w:i/>
          <w:iCs/>
        </w:rPr>
        <w:t xml:space="preserve">Освобождать от кого? От нас. Под свои народы. Под будущее, но уже без нашего славянского мира. Нас даже как колонию не рассматривали тогда. Это был геноцид. Хладнокровный и циничный»</w:t>
      </w:r>
      <w:r>
        <w:rPr>
          <w:sz w:val="24"/>
          <w:szCs w:val="24"/>
        </w:rPr>
        <w:t xml:space="preserve">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Сегодня, находясь под санкциями «коллективного» Запада, Беларусь продолжает отстаивать свои национальные интересы, не позволяя другим странам вмешиваться в наши внутренние дела. Несмотря на беспрецедентное давление, мы динамично развиваемся: обеспечиваем продовольственную безопасность, находим новые рынки сбыта, покоряем космос, строим метро...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И продолжаем воспитывать патриотов – защитников своего Отечества. Других путей и способов выжить в современном мире, вступившем в стадию передела, у нас просто нет.</w:t>
      </w:r>
    </w:p>
    <w:p>
      <w:pPr>
        <w:jc w:val="center"/>
        <w:spacing w:before="240" w:after="240"/>
      </w:pPr>
      <w:r>
        <w:rPr>
          <w:sz w:val="24"/>
          <w:szCs w:val="24"/>
          <w:b/>
          <w:bCs/>
        </w:rPr>
        <w:t xml:space="preserve">Места приложения сил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Показать себя и свой талант молодые люди могут в различных общественных объединениях. Самой известной из них является </w:t>
      </w:r>
      <w:r>
        <w:rPr>
          <w:sz w:val="24"/>
          <w:szCs w:val="24"/>
          <w:b/>
          <w:bCs/>
        </w:rPr>
        <w:t xml:space="preserve">Белорусский республиканский союз молодежи</w:t>
      </w:r>
      <w:r>
        <w:rPr>
          <w:sz w:val="24"/>
          <w:szCs w:val="24"/>
        </w:rPr>
        <w:t xml:space="preserve">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Слайд 9.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center"/>
        <w:ind w:left="0" w:right="0" w:firstLine="0"/>
        <w:spacing w:after="60"/>
      </w:pPr>
      <w:r>
        <w:pict>
          <v:shape type="#_x0000_t75" style="width:360pt; height:202.5pt; margin-left:0pt; margin-top:0pt; mso-position-horizontal:left; mso-position-vertical:top; mso-position-horizontal-relative:char;">
            <w10:wrap type="inline"/>
            <v:imagedata r:id="rId16" o:title=""/>
          </v:shape>
        </w:pic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Давайте опять же объективно, без личных мнений посмотрим, какие возможности для развития и самореализации молодежи предоставляют эти объединения.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Беларусь – одна из немногих стран на постсоветском пространстве, которая не только сохранила </w:t>
      </w:r>
      <w:r>
        <w:rPr>
          <w:sz w:val="24"/>
          <w:szCs w:val="24"/>
          <w:b/>
          <w:bCs/>
        </w:rPr>
        <w:t xml:space="preserve">студотрядовское движение</w:t>
      </w:r>
      <w:r>
        <w:rPr>
          <w:sz w:val="24"/>
          <w:szCs w:val="24"/>
        </w:rPr>
        <w:t xml:space="preserve">, но и вдохнула в эту замечательную молодежную инициативу новую жизнь.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Слайд 10.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center"/>
        <w:ind w:left="0" w:right="0" w:firstLine="0"/>
        <w:spacing w:after="60"/>
      </w:pPr>
      <w:r>
        <w:pict>
          <v:shape type="#_x0000_t75" style="width:360pt; height:202.5pt; margin-left:0pt; margin-top:0pt; mso-position-horizontal:left; mso-position-vertical:top; mso-position-horizontal-relative:char;">
            <w10:wrap type="inline"/>
            <v:imagedata r:id="rId17" o:title=""/>
          </v:shape>
        </w:pic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Мощным инструментом для позитивных изменений в стране становится и </w:t>
      </w:r>
      <w:r>
        <w:rPr>
          <w:sz w:val="24"/>
          <w:szCs w:val="24"/>
          <w:b/>
          <w:bCs/>
        </w:rPr>
        <w:t xml:space="preserve">развитие волонтерства</w:t>
      </w:r>
      <w:r>
        <w:rPr>
          <w:sz w:val="24"/>
          <w:szCs w:val="24"/>
        </w:rPr>
        <w:t xml:space="preserve">, что также позволяет молодому поколению реализовать свой потенциал, сделать что-то во благо своей страны.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Государство старается всячески поддерживать самые разные молодежные инициативы. В этом плане </w:t>
      </w:r>
      <w:r>
        <w:rPr>
          <w:sz w:val="24"/>
          <w:szCs w:val="24"/>
          <w:b/>
          <w:bCs/>
        </w:rPr>
        <w:t xml:space="preserve">республиканский молодежный проект «100 идей для Беларуси»</w:t>
      </w:r>
      <w:r>
        <w:rPr>
          <w:sz w:val="24"/>
          <w:szCs w:val="24"/>
        </w:rPr>
        <w:t xml:space="preserve"> – это возможность сделать первые шаги в науке и довести идею до бизнес-проекта, воплотить ее в жизнь.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Слайд 11.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center"/>
        <w:ind w:left="0" w:right="0" w:firstLine="0"/>
        <w:spacing w:after="60"/>
      </w:pPr>
      <w:r>
        <w:pict>
          <v:shape type="#_x0000_t75" style="width:360pt; height:202.5pt; margin-left:0pt; margin-top:0pt; mso-position-horizontal:left; mso-position-vertical:top; mso-position-horizontal-relative:char;">
            <w10:wrap type="inline"/>
            <v:imagedata r:id="rId18" o:title=""/>
          </v:shape>
        </w:pic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Активная, инициативная и целеустремленная молодежь – </w:t>
      </w:r>
      <w:r>
        <w:rPr>
          <w:sz w:val="24"/>
          <w:szCs w:val="24"/>
          <w:b/>
          <w:bCs/>
        </w:rPr>
        <w:t xml:space="preserve">это стратегический ресурс</w:t>
      </w:r>
      <w:r>
        <w:rPr>
          <w:sz w:val="24"/>
          <w:szCs w:val="24"/>
        </w:rPr>
        <w:t xml:space="preserve">. Общественное объединение развивает в подростках </w:t>
      </w:r>
      <w:r>
        <w:rPr>
          <w:sz w:val="24"/>
          <w:szCs w:val="24"/>
          <w:b/>
          <w:bCs/>
        </w:rPr>
        <w:t xml:space="preserve">лидерские качества</w:t>
      </w:r>
      <w:r>
        <w:rPr>
          <w:sz w:val="24"/>
          <w:szCs w:val="24"/>
        </w:rPr>
        <w:t xml:space="preserve">, навыки работы в команде, способствует социальной адаптации. Вдобавок, это реальная </w:t>
      </w:r>
      <w:r>
        <w:rPr>
          <w:sz w:val="24"/>
          <w:szCs w:val="24"/>
          <w:b/>
          <w:bCs/>
        </w:rPr>
        <w:t xml:space="preserve">возможность выразить свою позицию</w:t>
      </w:r>
      <w:r>
        <w:rPr>
          <w:sz w:val="24"/>
          <w:szCs w:val="24"/>
        </w:rPr>
        <w:t xml:space="preserve"> по актуальным вопросам, донести от имени молодежи предложения и быть услышанными. А для государства – это хорошая площадка, чтобы понимать, чем живет молодежь, и находить наилучшие формы взаимодействия.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Наконец, молодежные объединения являются своего рода </w:t>
      </w:r>
      <w:r>
        <w:rPr>
          <w:sz w:val="24"/>
          <w:szCs w:val="24"/>
          <w:b/>
          <w:bCs/>
        </w:rPr>
        <w:t xml:space="preserve">катализатором активности молодежи</w:t>
      </w:r>
      <w:r>
        <w:rPr>
          <w:sz w:val="24"/>
          <w:szCs w:val="24"/>
        </w:rPr>
        <w:t xml:space="preserve">. Вовлеченность в общественную жизнь страны способствует выработке у молодых людей активной гражданской позиции и желания трудиться на благо своей Родины.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center"/>
        <w:ind w:left="0" w:right="0" w:firstLine="0"/>
        <w:spacing w:after="60"/>
      </w:pPr>
      <w:r>
        <w:rPr>
          <w:sz w:val="24"/>
          <w:szCs w:val="24"/>
        </w:rPr>
        <w:t xml:space="preserve">****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Подводя итог, можно утверждать, что сегодня со стороны государства сделана ставка на молодое поколение страны. Подтверждают это и слова Президента Республики Беларусь, сказанные им на финальном концерте акции «Марафон единства» 24 января 2025 г.: </w:t>
      </w:r>
      <w:r>
        <w:rPr>
          <w:sz w:val="24"/>
          <w:szCs w:val="24"/>
          <w:b/>
          <w:bCs/>
          <w:i/>
          <w:iCs/>
        </w:rPr>
        <w:t xml:space="preserve">«Следующая пятилетка станет временем молодежи. Задача старшего поколения – передать опыт, знания, умения, компетенции новому поколению управленцев, рабочих, крестьян, спортсменов, айтишников. Вовлеченность молодых людей во все сферы деятельности государства станет решающей»</w:t>
      </w:r>
      <w:r>
        <w:rPr>
          <w:sz w:val="24"/>
          <w:szCs w:val="24"/>
        </w:rPr>
        <w:t xml:space="preserve">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Слайд 12.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center"/>
        <w:ind w:left="0" w:right="0" w:firstLine="0"/>
        <w:spacing w:after="60"/>
      </w:pPr>
      <w:r>
        <w:pict>
          <v:shape type="#_x0000_t75" style="width:360pt; height:202.5pt; margin-left:0pt; margin-top:0pt; mso-position-horizontal:left; mso-position-vertical:top; mso-position-horizontal-relative:char;">
            <w10:wrap type="inline"/>
            <v:imagedata r:id="rId19" o:title=""/>
          </v:shape>
        </w:pic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Молодежь придет нам на смену, хотим мы того или не хотим. И будет она непохожей на нас. Поэтому надо просто не опускать рук, продолжая и развивая все те успешные программы по воспитанию, о которых мы сегодня с вами говорили, и придумывать, и внедрять все новые и новые. В том числе и с помощью вчерашних молодых людей, которые еще не забыли, легко или нелегко быть молодым.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Слайд 13.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center"/>
        <w:ind w:left="0" w:right="0" w:firstLine="0"/>
        <w:spacing w:after="60"/>
      </w:pPr>
      <w:r>
        <w:pict>
          <v:shape type="#_x0000_t75" style="width:360pt; height:202.5pt; margin-left:0pt; margin-top:0pt; mso-position-horizontal:left; mso-position-vertical:top; mso-position-horizontal-relative:char;">
            <w10:wrap type="inline"/>
            <v:imagedata r:id="rId20" o:title=""/>
          </v:shape>
        </w:pic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sectPr>
      <w:pgSz w:orient="portrait" w:w="11905.511811024" w:h="16837.795275591"/>
      <w:pgMar w:top="1440" w:right="566.92913385827" w:bottom="1440" w:left="1700.7874015748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2025-06-16T08:32:44+03:00</dcterms:created>
  <dcterms:modified xsi:type="dcterms:W3CDTF">2025-06-16T08:32:44+03:00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