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BEB" w:rsidRDefault="00874BEB" w:rsidP="00874BEB">
      <w:pPr>
        <w:pStyle w:val="a6"/>
        <w:jc w:val="center"/>
        <w:rPr>
          <w:rFonts w:eastAsia="Times New Roman"/>
          <w:kern w:val="36"/>
        </w:rPr>
      </w:pPr>
      <w:r w:rsidRPr="00874BEB">
        <w:rPr>
          <w:rFonts w:eastAsia="Times New Roman"/>
          <w:kern w:val="36"/>
        </w:rPr>
        <w:t xml:space="preserve">Пресс-релиз </w:t>
      </w:r>
    </w:p>
    <w:p w:rsidR="00874BEB" w:rsidRPr="00874BEB" w:rsidRDefault="00874BEB" w:rsidP="00874BEB">
      <w:pPr>
        <w:pStyle w:val="a6"/>
        <w:jc w:val="center"/>
        <w:rPr>
          <w:rFonts w:eastAsia="Times New Roman"/>
          <w:kern w:val="36"/>
        </w:rPr>
      </w:pPr>
      <w:r w:rsidRPr="00874BEB">
        <w:rPr>
          <w:rFonts w:eastAsia="Times New Roman"/>
          <w:kern w:val="36"/>
        </w:rPr>
        <w:t>11 июля — День профилактики алкоголизма</w:t>
      </w:r>
    </w:p>
    <w:p w:rsidR="00874BEB" w:rsidRPr="00874BEB" w:rsidRDefault="00874BEB" w:rsidP="00874BE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</w:pPr>
      <w:r w:rsidRPr="00874BE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  <w:t>Одной из проблем, несущих серьезную угрозу стабильности и развитию общества, здоровью и благополучию нации, значимой по масштабам своего распространения, величине экономических, демографических и нравственных потерь, является пьянство и алкоголизм.</w:t>
      </w:r>
    </w:p>
    <w:p w:rsidR="00874BEB" w:rsidRPr="00874BEB" w:rsidRDefault="00874BEB" w:rsidP="00874BE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</w:pPr>
      <w:r w:rsidRPr="00874BE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  <w:t xml:space="preserve">Злоупотребление алкоголем – один из наиболее значимых факторов риска неинфекционных заболеваний, приводящих к преждевременной инвалидности и смертности от </w:t>
      </w:r>
      <w:proofErr w:type="spellStart"/>
      <w:r w:rsidRPr="00874BE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  <w:t>алкоголь-ассоциирова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81.5pt;height:267.75pt;z-index:251660288;mso-position-horizontal:left;mso-position-horizontal-relative:margin;mso-position-vertical:top;mso-position-vertical-relative:margin">
            <v:imagedata r:id="rId5" o:title="photo_2024-07-09_16-22-03-2-800x445"/>
            <w10:wrap type="square" anchorx="margin" anchory="margin"/>
          </v:shape>
        </w:pict>
      </w:r>
      <w:r w:rsidRPr="00874BE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  <w:t>нных</w:t>
      </w:r>
      <w:proofErr w:type="spellEnd"/>
      <w:r w:rsidRPr="00874BE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  <w:t xml:space="preserve"> заболеваний, дорожно-транспортных происшествий, насильственных преступлений и др.</w:t>
      </w:r>
    </w:p>
    <w:p w:rsidR="00874BEB" w:rsidRPr="00874BEB" w:rsidRDefault="00874BEB" w:rsidP="00874BE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</w:pPr>
      <w:r w:rsidRPr="00874BE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  <w:t>Всемирной организацией здравоохранения в рамках ежегодного исследования Глобального бремени болезни (ГББ) проведена оценка показателей, связанных с потреблением алкоголя, представлена характеристика состояния здоровья населения за период с 1990 по 2016 год по 195 странам. Исследование показало, что в 2016 г. около 3 миллионов смертей во всем мире произошло вследствие употребления алкоголя, из которых 12% летальных исходов приходится на мужчин в возрасте от 15 до 49 лет.</w:t>
      </w:r>
    </w:p>
    <w:p w:rsidR="00874BEB" w:rsidRPr="00874BEB" w:rsidRDefault="00874BEB" w:rsidP="00874BE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</w:pPr>
      <w:r w:rsidRPr="00874BE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  <w:t>Токсическое влияние алкоголя на здоровье человека включает:</w:t>
      </w:r>
    </w:p>
    <w:p w:rsidR="00874BEB" w:rsidRPr="00874BEB" w:rsidRDefault="00874BEB" w:rsidP="00874B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</w:pPr>
      <w:r w:rsidRPr="00874BE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  <w:lastRenderedPageBreak/>
        <w:t xml:space="preserve">снижение качества и продолжительности жизни вследствие развития </w:t>
      </w:r>
      <w:proofErr w:type="spellStart"/>
      <w:r w:rsidRPr="00874BE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  <w:t>алкоголь-ассоциированных</w:t>
      </w:r>
      <w:proofErr w:type="spellEnd"/>
      <w:r w:rsidRPr="00874BE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  <w:t xml:space="preserve"> патологий (патология </w:t>
      </w:r>
      <w:proofErr w:type="spellStart"/>
      <w:proofErr w:type="gramStart"/>
      <w:r w:rsidRPr="00874BE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  <w:t>сердечно-сосудистой</w:t>
      </w:r>
      <w:proofErr w:type="spellEnd"/>
      <w:proofErr w:type="gramEnd"/>
      <w:r w:rsidRPr="00874BE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  <w:t xml:space="preserve"> системы, цирроз печени, отравления алкоголем и др.);</w:t>
      </w:r>
    </w:p>
    <w:p w:rsidR="00874BEB" w:rsidRPr="00874BEB" w:rsidRDefault="00874BEB" w:rsidP="00874B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</w:pPr>
      <w:r w:rsidRPr="00874BE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  <w:t>канцерогенное действие ‒ воздействие алкоголя провоцирует развитие онкологических заболеваний;</w:t>
      </w:r>
    </w:p>
    <w:p w:rsidR="00874BEB" w:rsidRPr="00874BEB" w:rsidRDefault="00874BEB" w:rsidP="00874B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</w:pPr>
      <w:proofErr w:type="spellStart"/>
      <w:r w:rsidRPr="00874BE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  <w:t>тератогенное</w:t>
      </w:r>
      <w:proofErr w:type="spellEnd"/>
      <w:r w:rsidRPr="00874BE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  <w:t xml:space="preserve"> действие ‒ прием женщинами алкоголя в период беременности вызывает нарушения эмбрионального развития, формирование алкогольного синдрома плода;</w:t>
      </w:r>
    </w:p>
    <w:p w:rsidR="00874BEB" w:rsidRPr="00874BEB" w:rsidRDefault="00874BEB" w:rsidP="00874B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</w:pPr>
      <w:r w:rsidRPr="00874BE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  <w:t xml:space="preserve">психические и поведенческие расстройства, связанные с потреблением алкоголя – развитие зависимости, депрессивных и тревожных расстройств, </w:t>
      </w:r>
      <w:proofErr w:type="spellStart"/>
      <w:r w:rsidRPr="00874BE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  <w:t>психотических</w:t>
      </w:r>
      <w:proofErr w:type="spellEnd"/>
      <w:r w:rsidRPr="00874BE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  <w:t xml:space="preserve"> расстройств, деменции и др.;</w:t>
      </w:r>
    </w:p>
    <w:p w:rsidR="00874BEB" w:rsidRPr="00874BEB" w:rsidRDefault="00874BEB" w:rsidP="00874BE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</w:pPr>
      <w:r w:rsidRPr="00874BE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  <w:t>В детском и подростковом возрасте разрушительное действие алкоголя происходит ускоренными темпами. Молодой, развивающийся организм в 6–8 раз быстрее, чем взрослый, привыкает к хмельным напиткам.</w:t>
      </w:r>
    </w:p>
    <w:p w:rsidR="00874BEB" w:rsidRPr="00874BEB" w:rsidRDefault="00874BEB" w:rsidP="00874BE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</w:pPr>
      <w:r w:rsidRPr="00874BE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  <w:t>Очевидна связь пьянства и алкоголизма с преступностью. Каждое четвертое преступление в стране совершается в состоянии алкогольного опьянения. Доля совершенных «под градусом» убийств, умышленных причинений телесных повреждений, грабежей, разбойных нападений, хулиганств достигает 70–80%.</w:t>
      </w:r>
    </w:p>
    <w:p w:rsidR="00874BEB" w:rsidRPr="00874BEB" w:rsidRDefault="00874BEB" w:rsidP="00874BE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</w:pPr>
      <w:proofErr w:type="spellStart"/>
      <w:r w:rsidRPr="00874BE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  <w:t>Культуральная</w:t>
      </w:r>
      <w:proofErr w:type="spellEnd"/>
      <w:r w:rsidRPr="00874BE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  <w:t xml:space="preserve"> приемлемость алкоголя, когда он расценивается в качестве одного из атрибутов повседневной жизни людей, ведет к повышению уровня злоупотребления и зависимости. Огромные издержки несет здравоохранение, социальное обеспечение, службы общественного правопорядка, транспорта и другие. Уровень продаж алкоголя на душу населения является одним из важнейших показателей, характеризующих алкогольную ситуацию в стране. Наибольшее негативное влияние на здоровье и жизнь населения оказывают продажа и потребление крепких алкогольных напитков.</w:t>
      </w:r>
    </w:p>
    <w:p w:rsidR="00874BEB" w:rsidRPr="00874BEB" w:rsidRDefault="00874BEB" w:rsidP="00874BE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</w:pPr>
      <w:r w:rsidRPr="00874BE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  <w:t>Доказано, что увеличение уровня продажи водки населению всего на 1 л сопровождается ростом уровня общей смертности на 4,6% (среди мужчин – на 4,7%, женщин – на 4,2%). При этом основной рост данного показателя дают самоубийства (на 4,7%), убийства (на 6,8%), гибель от внешних причин (на 5,0%), от травм и несчастных случаев (на 5,5%).</w:t>
      </w:r>
    </w:p>
    <w:p w:rsidR="00874BEB" w:rsidRPr="00874BEB" w:rsidRDefault="00874BEB" w:rsidP="00874B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</w:pPr>
      <w:r w:rsidRPr="00874BEB">
        <w:rPr>
          <w:rFonts w:ascii="Times New Roman" w:eastAsia="Times New Roman" w:hAnsi="Times New Roman" w:cs="Times New Roman"/>
          <w:i/>
          <w:iCs/>
          <w:color w:val="444444"/>
          <w:kern w:val="0"/>
          <w:sz w:val="28"/>
          <w:szCs w:val="28"/>
        </w:rPr>
        <w:t>Объем потребления зарегистрированного алкоголя на душу населения в возрасте 15 лет и старше является одним из целевых показателей Государственной программы «Здоровье народа и демографическая безопасность Республики Беларусь» на 2021–2025 годы. По Могилевской области показатель составил 10,7 литра за 2023 год (за 2021 год – 10,9 литров, снижение на 1,8%).</w:t>
      </w:r>
    </w:p>
    <w:p w:rsidR="00874BEB" w:rsidRPr="00874BEB" w:rsidRDefault="00874BEB" w:rsidP="00874BE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</w:pPr>
      <w:r w:rsidRPr="00874BE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  <w:t xml:space="preserve">Доступность алкогольных, слабоалкогольных напитков и пива, их повсеместная реализация совместно с иными группами товаров сформировали в обществе лояльное к ним отношение, фактически сгладив отличие между спиртным и продуктами питания. Подобное положение способствует алкоголизации </w:t>
      </w:r>
      <w:r w:rsidRPr="00874BE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  <w:lastRenderedPageBreak/>
        <w:t>населения и, соответственно, увеличению числа лиц, совершающих правонарушения в состоянии опьянения.</w:t>
      </w:r>
    </w:p>
    <w:p w:rsidR="00874BEB" w:rsidRPr="00874BEB" w:rsidRDefault="00874BEB" w:rsidP="00874BE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</w:pPr>
      <w:r w:rsidRPr="00874BE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  <w:t xml:space="preserve">По мнению врачей-наркологов, ограничительные мероприятия, такие как </w:t>
      </w:r>
      <w:proofErr w:type="gramStart"/>
      <w:r w:rsidRPr="00874BE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  <w:t>запрет</w:t>
      </w:r>
      <w:proofErr w:type="gramEnd"/>
      <w:r w:rsidRPr="00874BE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  <w:t xml:space="preserve"> на реализацию алкоголя в ночное время, повышение цен на алкогольную продукцию, сокращение точек продаж алкоголя и др., позволят сократить количество потребляемого алкоголя и, как следствие, негативные последствия от употребления. Вместе с тем, в Могилевской области доступно оказание специализированной медицинской помощи лицам, имеющим проблемы, связанные с употреблением алкоголя. Все желающие могут обращаться </w:t>
      </w:r>
      <w:proofErr w:type="gramStart"/>
      <w:r w:rsidRPr="00874BE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  <w:t>в</w:t>
      </w:r>
      <w:proofErr w:type="gramEnd"/>
      <w:r w:rsidRPr="00874BE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  <w:t xml:space="preserve"> </w:t>
      </w:r>
      <w:proofErr w:type="gramStart"/>
      <w:r w:rsidRPr="00874BE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  <w:t>УЗ</w:t>
      </w:r>
      <w:proofErr w:type="gramEnd"/>
      <w:r w:rsidRPr="00874BE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  <w:t xml:space="preserve"> «Могилевский областной центр психиатрии и наркологии», где доступно амбулаторное медикаментозное лечение, в том числе методом «кодирование», лечение синдрома отмены алкоголя (после длительного запоя), психологическая помощь зависимым и их родственникам. Лечение можно получать анонимно, без предъявления документов и без постановки на учет. Также возможно стационарное лечение (7-10 дней) в наркологическом отделении и прохождение стационарной реабилитации (28 дней) как на бесплатной основе (с выдачей листа нетрудоспособности) так и на платной основе (принцип анонимности).</w:t>
      </w:r>
    </w:p>
    <w:p w:rsidR="00874BEB" w:rsidRPr="00874BEB" w:rsidRDefault="00874BEB" w:rsidP="00874BE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</w:pPr>
      <w:r w:rsidRPr="00874BE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  <w:t xml:space="preserve">Своевременное обращение за </w:t>
      </w:r>
      <w:proofErr w:type="gramStart"/>
      <w:r w:rsidRPr="00874BE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  <w:t>медицинской</w:t>
      </w:r>
      <w:proofErr w:type="gramEnd"/>
      <w:r w:rsidRPr="00874BE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  <w:t xml:space="preserve"> помощь может предотвратить печальные последствия в будущем. Вовремя начатое лечение может остановить развитие зависимости либо осложнений данного заболевания (алкогольное поражение внутренних органов, алкогольные психозы, тревожные и депрессивные расстройства и др.).</w:t>
      </w:r>
    </w:p>
    <w:p w:rsidR="00874BEB" w:rsidRPr="00874BEB" w:rsidRDefault="00874BEB" w:rsidP="00874B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</w:pPr>
      <w:r w:rsidRPr="00874BEB">
        <w:rPr>
          <w:rFonts w:ascii="Times New Roman" w:eastAsia="Times New Roman" w:hAnsi="Times New Roman" w:cs="Times New Roman"/>
          <w:i/>
          <w:iCs/>
          <w:color w:val="444444"/>
          <w:kern w:val="0"/>
          <w:sz w:val="28"/>
          <w:szCs w:val="28"/>
        </w:rPr>
        <w:t xml:space="preserve">В Могилёвской </w:t>
      </w:r>
      <w:proofErr w:type="spellStart"/>
      <w:r w:rsidRPr="00874BEB">
        <w:rPr>
          <w:rFonts w:ascii="Times New Roman" w:eastAsia="Times New Roman" w:hAnsi="Times New Roman" w:cs="Times New Roman"/>
          <w:i/>
          <w:iCs/>
          <w:color w:val="444444"/>
          <w:kern w:val="0"/>
          <w:sz w:val="28"/>
          <w:szCs w:val="28"/>
        </w:rPr>
        <w:t>областина</w:t>
      </w:r>
      <w:proofErr w:type="spellEnd"/>
      <w:r w:rsidRPr="00874BEB">
        <w:rPr>
          <w:rFonts w:ascii="Times New Roman" w:eastAsia="Times New Roman" w:hAnsi="Times New Roman" w:cs="Times New Roman"/>
          <w:i/>
          <w:iCs/>
          <w:color w:val="444444"/>
          <w:kern w:val="0"/>
          <w:sz w:val="28"/>
          <w:szCs w:val="28"/>
        </w:rPr>
        <w:t xml:space="preserve"> 1 июля 2024 года под диспансерным наблюдением врачей-психиатров-наркологов состоит 16041 человек с диагнозом синдром зависимости от алкоголя (хронический алкоголизм), из них женщин – 3585.  Взято под диспансерное наблюдение по области с диагнозом «Синдром зависимости от алкоголя» за 6 месяцев 2024 года 926 пациентов, из них 248 женщин.</w:t>
      </w:r>
    </w:p>
    <w:p w:rsidR="00874BEB" w:rsidRPr="00874BEB" w:rsidRDefault="00874BEB" w:rsidP="00874BE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</w:pPr>
      <w:r w:rsidRPr="00874BE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  <w:t>В Могилёвской области в настоящее время функционирует 75 наркологических коек, в том числе для реабилитации зависимых пациентов, имеется 55 мест в отделениях дневного пребывания. В амбулаторной службе работает более 40 врачей-наркологов.</w:t>
      </w:r>
    </w:p>
    <w:p w:rsidR="00874BEB" w:rsidRDefault="00874BEB" w:rsidP="00874BE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</w:pPr>
    </w:p>
    <w:p w:rsidR="00874BEB" w:rsidRPr="00874BEB" w:rsidRDefault="00874BEB" w:rsidP="00874BE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</w:pPr>
      <w:r w:rsidRPr="00874BE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  <w:t>Заместитель главного врача по наркологической помощи</w:t>
      </w:r>
    </w:p>
    <w:p w:rsidR="00874BEB" w:rsidRPr="00874BEB" w:rsidRDefault="00874BEB" w:rsidP="00874BE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</w:pPr>
      <w:r w:rsidRPr="00874BE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  <w:t xml:space="preserve">УЗ «Могилевский областной Центр психиатрии и наркологии» Денис </w:t>
      </w:r>
      <w:proofErr w:type="spellStart"/>
      <w:r w:rsidRPr="00874BE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</w:rPr>
        <w:t>Мармыш</w:t>
      </w:r>
      <w:proofErr w:type="spellEnd"/>
    </w:p>
    <w:p w:rsidR="003640CD" w:rsidRPr="00874BEB" w:rsidRDefault="003640CD" w:rsidP="00874BE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40CD" w:rsidRPr="00874BEB" w:rsidSect="00874BE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9609D"/>
    <w:multiLevelType w:val="multilevel"/>
    <w:tmpl w:val="9BB0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BEB"/>
    <w:rsid w:val="003640CD"/>
    <w:rsid w:val="00440294"/>
    <w:rsid w:val="00874BEB"/>
    <w:rsid w:val="008F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94"/>
    <w:pPr>
      <w:spacing w:after="120" w:line="285" w:lineRule="auto"/>
    </w:pPr>
    <w:rPr>
      <w:rFonts w:ascii="Arial" w:hAnsi="Arial" w:cs="Arial"/>
      <w:color w:val="000000"/>
      <w:kern w:val="28"/>
      <w:sz w:val="1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029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402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2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0294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character" w:customStyle="1" w:styleId="posted-on">
    <w:name w:val="posted-on"/>
    <w:basedOn w:val="a0"/>
    <w:rsid w:val="00874BEB"/>
  </w:style>
  <w:style w:type="character" w:styleId="a3">
    <w:name w:val="Hyperlink"/>
    <w:basedOn w:val="a0"/>
    <w:uiPriority w:val="99"/>
    <w:semiHidden/>
    <w:unhideWhenUsed/>
    <w:rsid w:val="00874BEB"/>
    <w:rPr>
      <w:color w:val="0000FF"/>
      <w:u w:val="single"/>
    </w:rPr>
  </w:style>
  <w:style w:type="character" w:customStyle="1" w:styleId="author">
    <w:name w:val="author"/>
    <w:basedOn w:val="a0"/>
    <w:rsid w:val="00874BEB"/>
  </w:style>
  <w:style w:type="character" w:customStyle="1" w:styleId="edit-link">
    <w:name w:val="edit-link"/>
    <w:basedOn w:val="a0"/>
    <w:rsid w:val="00874BEB"/>
  </w:style>
  <w:style w:type="paragraph" w:styleId="a4">
    <w:name w:val="Normal (Web)"/>
    <w:basedOn w:val="a"/>
    <w:uiPriority w:val="99"/>
    <w:semiHidden/>
    <w:unhideWhenUsed/>
    <w:rsid w:val="0087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styleId="a5">
    <w:name w:val="Emphasis"/>
    <w:basedOn w:val="a0"/>
    <w:uiPriority w:val="20"/>
    <w:qFormat/>
    <w:rsid w:val="00874BEB"/>
    <w:rPr>
      <w:i/>
      <w:iCs/>
    </w:rPr>
  </w:style>
  <w:style w:type="paragraph" w:styleId="a6">
    <w:name w:val="Title"/>
    <w:basedOn w:val="a"/>
    <w:next w:val="a"/>
    <w:link w:val="a7"/>
    <w:uiPriority w:val="10"/>
    <w:qFormat/>
    <w:rsid w:val="00874B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74B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883</Words>
  <Characters>5036</Characters>
  <Application>Microsoft Office Word</Application>
  <DocSecurity>0</DocSecurity>
  <Lines>41</Lines>
  <Paragraphs>11</Paragraphs>
  <ScaleCrop>false</ScaleCrop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2024-07-11T12:41:00Z</dcterms:created>
  <dcterms:modified xsi:type="dcterms:W3CDTF">2024-07-11T12:43:00Z</dcterms:modified>
</cp:coreProperties>
</file>