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D0" w:rsidRDefault="005E56D0" w:rsidP="005E5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МОГИЛЕВСКИЙ ОБЛАСТНОЙ </w:t>
      </w:r>
    </w:p>
    <w:p w:rsidR="005E56D0" w:rsidRDefault="005E56D0" w:rsidP="005E5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ИСПОЛНИТЕЛЬНЫЙ КОМИТЕТ</w:t>
      </w:r>
    </w:p>
    <w:p w:rsidR="005E56D0" w:rsidRDefault="005E56D0" w:rsidP="005E5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ГЛАВНОЕ УПРАВЛЕНИЕ ИДЕОЛОГИЧЕСКОЙ РАБОТЫ</w:t>
      </w:r>
    </w:p>
    <w:p w:rsidR="005E56D0" w:rsidRDefault="005E56D0" w:rsidP="005E5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И ПО ДЕЛАМ МОЛОДЕЖИ</w:t>
      </w: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before="120"/>
        <w:jc w:val="center"/>
        <w:rPr>
          <w:rFonts w:ascii="Times New Roman" w:eastAsia="Calibri" w:hAnsi="Times New Roman" w:cs="Times New Roman"/>
          <w:b/>
          <w:sz w:val="42"/>
          <w:szCs w:val="42"/>
          <w:lang w:val="ru-RU"/>
        </w:rPr>
      </w:pPr>
      <w:bookmarkStart w:id="0" w:name="_Hlk166226638"/>
      <w:r>
        <w:rPr>
          <w:rFonts w:ascii="Times New Roman" w:eastAsia="Calibri" w:hAnsi="Times New Roman" w:cs="Times New Roman"/>
          <w:b/>
          <w:sz w:val="42"/>
          <w:szCs w:val="42"/>
          <w:lang w:val="ru-RU"/>
        </w:rPr>
        <w:t xml:space="preserve">СИЛЬНЫЙ ЛИДЕР – </w:t>
      </w:r>
      <w:r>
        <w:rPr>
          <w:rFonts w:ascii="Times New Roman" w:eastAsia="Calibri" w:hAnsi="Times New Roman" w:cs="Times New Roman"/>
          <w:b/>
          <w:sz w:val="42"/>
          <w:szCs w:val="42"/>
          <w:lang w:val="ru-RU"/>
        </w:rPr>
        <w:br/>
        <w:t xml:space="preserve">ГАРАНТ СТАБИЛЬНОСТИ И БЕЗОПАСНОСТИ ГОСУДАРСТВА: </w:t>
      </w:r>
      <w:r>
        <w:rPr>
          <w:rFonts w:ascii="Times New Roman" w:eastAsia="Calibri" w:hAnsi="Times New Roman" w:cs="Times New Roman"/>
          <w:b/>
          <w:sz w:val="42"/>
          <w:szCs w:val="42"/>
          <w:lang w:val="ru-RU"/>
        </w:rPr>
        <w:br/>
        <w:t xml:space="preserve">К 30-ЛЕТИЮ ИНСТИТУТА ПРЕЗИДЕНТСТВА </w:t>
      </w:r>
      <w:r>
        <w:rPr>
          <w:rFonts w:ascii="Times New Roman" w:eastAsia="Calibri" w:hAnsi="Times New Roman" w:cs="Times New Roman"/>
          <w:b/>
          <w:sz w:val="42"/>
          <w:szCs w:val="42"/>
          <w:lang w:val="ru-RU"/>
        </w:rPr>
        <w:br/>
        <w:t>В РЕСПУБЛИКЕ БЕЛАРУСЬ</w:t>
      </w:r>
    </w:p>
    <w:p w:rsidR="005E56D0" w:rsidRDefault="005E56D0" w:rsidP="005E56D0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</w:p>
    <w:bookmarkEnd w:id="0"/>
    <w:p w:rsidR="005E56D0" w:rsidRDefault="005E56D0" w:rsidP="005E56D0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  <w:lang w:val="ru-RU"/>
        </w:rPr>
      </w:pPr>
    </w:p>
    <w:p w:rsidR="005E56D0" w:rsidRDefault="005E56D0" w:rsidP="005E5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материал для информационно-пропагандистских групп</w:t>
      </w: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E56D0" w:rsidRDefault="005E56D0" w:rsidP="005E5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г. Могилев</w:t>
      </w:r>
    </w:p>
    <w:p w:rsidR="005E56D0" w:rsidRDefault="005E56D0" w:rsidP="005E5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июль 2024 г.</w:t>
      </w:r>
    </w:p>
    <w:p w:rsidR="005E56D0" w:rsidRDefault="005E56D0" w:rsidP="005E56D0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lastRenderedPageBreak/>
        <w:t>СОДЕРЖАНИЕ</w:t>
      </w:r>
    </w:p>
    <w:p w:rsidR="005E56D0" w:rsidRDefault="005E56D0" w:rsidP="005E5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5E56D0" w:rsidTr="005E56D0">
        <w:tc>
          <w:tcPr>
            <w:tcW w:w="9956" w:type="dxa"/>
            <w:hideMark/>
          </w:tcPr>
          <w:p w:rsidR="005E56D0" w:rsidRDefault="005E56D0">
            <w:pPr>
              <w:numPr>
                <w:ilvl w:val="0"/>
                <w:numId w:val="2"/>
              </w:numPr>
              <w:spacing w:line="240" w:lineRule="auto"/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Сильный лидер – гарант стабильности и безопасности государства:                 к 30-летию института президентства в Республике Беларусь                  – 3</w:t>
            </w:r>
          </w:p>
          <w:p w:rsidR="005E56D0" w:rsidRDefault="005E56D0">
            <w:pPr>
              <w:numPr>
                <w:ilvl w:val="0"/>
                <w:numId w:val="2"/>
              </w:numPr>
              <w:spacing w:line="240" w:lineRule="auto"/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О соблюдении требований законодательства при организации деятельности студенческих отрядов                                                        – 11</w:t>
            </w:r>
          </w:p>
        </w:tc>
      </w:tr>
      <w:tr w:rsidR="005E56D0" w:rsidTr="005E56D0">
        <w:tc>
          <w:tcPr>
            <w:tcW w:w="9956" w:type="dxa"/>
          </w:tcPr>
          <w:p w:rsidR="005E56D0" w:rsidRDefault="005E56D0">
            <w:pPr>
              <w:pStyle w:val="a7"/>
              <w:numPr>
                <w:ilvl w:val="0"/>
                <w:numId w:val="2"/>
              </w:numPr>
              <w:spacing w:line="240" w:lineRule="auto"/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Оперативная обстановка в области. Безопасность на водоемах. Электрооборудование. Неосторожное обращение с огнем. Безопасность на агропромышленных объектах. Потерявшиеся в лесу                       – 18</w:t>
            </w:r>
          </w:p>
          <w:p w:rsidR="005E56D0" w:rsidRDefault="005E56D0">
            <w:pPr>
              <w:spacing w:line="240" w:lineRule="auto"/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  <w:tr w:rsidR="005E56D0" w:rsidTr="005E56D0">
        <w:tc>
          <w:tcPr>
            <w:tcW w:w="9956" w:type="dxa"/>
          </w:tcPr>
          <w:p w:rsidR="005E56D0" w:rsidRDefault="005E56D0">
            <w:pPr>
              <w:spacing w:line="240" w:lineRule="auto"/>
              <w:contextualSpacing/>
              <w:jc w:val="both"/>
              <w:rPr>
                <w:rFonts w:ascii="Calibri" w:eastAsia="Times New Roman" w:hAnsi="Calibri" w:cs="Times New Roman"/>
                <w:bCs/>
                <w:sz w:val="30"/>
                <w:szCs w:val="30"/>
                <w:lang w:val="ru-RU"/>
              </w:rPr>
            </w:pPr>
          </w:p>
        </w:tc>
      </w:tr>
    </w:tbl>
    <w:p w:rsidR="005E56D0" w:rsidRDefault="005E56D0" w:rsidP="005E56D0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br w:type="page"/>
      </w:r>
    </w:p>
    <w:p w:rsidR="005E56D0" w:rsidRDefault="005E56D0" w:rsidP="005E56D0">
      <w:pPr>
        <w:spacing w:before="120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lastRenderedPageBreak/>
        <w:t xml:space="preserve">СИЛЬНЫЙ ЛИДЕР –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br/>
        <w:t xml:space="preserve">ГАРАНТ СТАБИЛЬНОСТИ И БЕЗОПАСНОСТИ ГОСУДАРСТВА: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br/>
        <w:t xml:space="preserve">К 30-ЛЕТИЮ ИНСТИТУТА ПРЕЗИДЕНТСТВА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br/>
        <w:t>В РЕСПУБЛИКЕ БЕЛАРУСЬ</w:t>
      </w:r>
    </w:p>
    <w:p w:rsidR="005E56D0" w:rsidRDefault="005E56D0" w:rsidP="005E56D0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 xml:space="preserve">на основе сведений </w:t>
      </w: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Министерства иностранных дел, </w:t>
      </w:r>
    </w:p>
    <w:p w:rsidR="005E56D0" w:rsidRDefault="005E56D0" w:rsidP="005E56D0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Министерства обороны, Министерства спорта и туризма, </w:t>
      </w:r>
    </w:p>
    <w:p w:rsidR="005E56D0" w:rsidRDefault="005E56D0" w:rsidP="005E56D0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Министерства труда и социальной защиты, </w:t>
      </w:r>
    </w:p>
    <w:p w:rsidR="005E56D0" w:rsidRDefault="005E56D0" w:rsidP="005E56D0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Министерства экономики Республики Беларусь, </w:t>
      </w: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br/>
      </w:r>
      <w:r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материалов государственных СМИ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</w:p>
    <w:p w:rsidR="005E56D0" w:rsidRDefault="005E56D0" w:rsidP="005E56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не только настоящее, но и прошлое суверенной Беларуси, чтобы осознать, из сколь незавидного”стартового материала“ удалось построить независимую и суверенную страну, устремленную в будущее.</w:t>
      </w:r>
    </w:p>
    <w:p w:rsidR="005E56D0" w:rsidRDefault="005E56D0" w:rsidP="005E56D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1. Сильный лидер – гарант стабильности и безопасности белорусского государства</w:t>
      </w:r>
    </w:p>
    <w:p w:rsidR="005E56D0" w:rsidRDefault="005E56D0" w:rsidP="005E56D0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 –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>” террора всеобщей нищеты“.</w:t>
      </w:r>
    </w:p>
    <w:p w:rsidR="005E56D0" w:rsidRDefault="005E56D0" w:rsidP="005E56D0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Вспоминая этот период, </w:t>
      </w:r>
      <w:r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  <w:t>Глава государства А.Г.Лукашенко</w:t>
      </w: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br/>
        <w:t xml:space="preserve">22 июня 2016 г. в своем выступлении на пятом Всебелорусском народном </w:t>
      </w:r>
      <w:r>
        <w:rPr>
          <w:rFonts w:ascii="Times New Roman" w:eastAsia="Calibri" w:hAnsi="Times New Roman" w:cs="Times New Roman"/>
          <w:spacing w:val="-4"/>
          <w:sz w:val="30"/>
          <w:szCs w:val="30"/>
          <w:lang w:val="ru-RU" w:eastAsia="ru-RU"/>
        </w:rPr>
        <w:t xml:space="preserve">собрании сказал: </w:t>
      </w:r>
      <w:r>
        <w:rPr>
          <w:rFonts w:ascii="Times New Roman" w:eastAsia="Calibri" w:hAnsi="Times New Roman" w:cs="Times New Roman"/>
          <w:i/>
          <w:spacing w:val="-4"/>
          <w:sz w:val="30"/>
          <w:szCs w:val="30"/>
          <w:lang w:val="ru-RU" w:eastAsia="ru-RU"/>
        </w:rPr>
        <w:t>”Именно Беларусь как производитель конечной продукции</w:t>
      </w:r>
      <w:r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  <w:t xml:space="preserve"> наиболее остро ощутила последствия разрушения единого народно-хозяйственного комплекса.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 w:eastAsia="ru-RU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  <w:t xml:space="preserve">“. </w:t>
      </w:r>
    </w:p>
    <w:p w:rsidR="005E56D0" w:rsidRDefault="005E56D0" w:rsidP="005E56D0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Справочно:</w:t>
      </w:r>
    </w:p>
    <w:p w:rsidR="005E56D0" w:rsidRDefault="005E56D0" w:rsidP="005E56D0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Опубликованная в январе 1994 г. заметка Белинформа (БелТА) сегодня кажется невероятной: ”В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лицами“.</w:t>
      </w:r>
    </w:p>
    <w:p w:rsidR="005E56D0" w:rsidRDefault="005E56D0" w:rsidP="005E56D0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Другой пример. Руководство Белорусского народного фронта призывая людей на митинг 15 февраля 1994 г. в г.Минске обещало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каждому участнику по одной сосиске(!). Желающих получить бесплатную кормежку (”фронтовой“ паек) оказалось много...</w:t>
      </w:r>
    </w:p>
    <w:p w:rsidR="005E56D0" w:rsidRDefault="005E56D0" w:rsidP="005E56D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 xml:space="preserve">В эти ”лихие“ годы общество как никогда нуждалось в национальном лидере, способном отвести страну от пропасти. </w:t>
      </w:r>
    </w:p>
    <w:p w:rsidR="005E56D0" w:rsidRDefault="005E56D0" w:rsidP="005E56D0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ru-RU" w:eastAsia="ru-RU"/>
        </w:rPr>
        <w:lastRenderedPageBreak/>
        <w:t>15 марта 1994 г. была принята Конституция Республики Беларусь.</w:t>
      </w: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val="ru-RU" w:eastAsia="ru-RU"/>
        </w:rPr>
        <w:t>Впервые в Беларуси был учрежден институт президентства.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В этом же году состоялись первые выборы Президента Беларуси. Несмотря на беспрецедентное противодействие ”административного ресурса“, в первом туре среди шести кандидатов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народный депутат </w:t>
      </w:r>
      <w:r>
        <w:rPr>
          <w:rFonts w:ascii="Times New Roman" w:eastAsia="Calibri" w:hAnsi="Times New Roman" w:cs="Times New Roman"/>
          <w:b/>
          <w:bCs/>
          <w:spacing w:val="-4"/>
          <w:sz w:val="30"/>
          <w:szCs w:val="30"/>
          <w:lang w:val="ru-RU"/>
        </w:rPr>
        <w:t>А.Г.Лукашенко</w:t>
      </w:r>
      <w:r>
        <w:rPr>
          <w:rFonts w:ascii="Times New Roman" w:eastAsia="Calibri" w:hAnsi="Times New Roman" w:cs="Times New Roman"/>
          <w:bCs/>
          <w:spacing w:val="-4"/>
          <w:sz w:val="30"/>
          <w:szCs w:val="30"/>
          <w:lang w:val="ru-RU"/>
        </w:rPr>
        <w:t xml:space="preserve"> набрал 44,82% голосов. Избирательная кампания 1994 года</w:t>
      </w:r>
      <w:r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была отмечена попытками коррумпированной номенклатуры и националистов помешать народу сделать свой выбор. В итоге понадобился второй тур голосования, по итогам которого А.Г.Лукашенко поддержали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80,34%</w:t>
      </w:r>
      <w:r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избирателей.</w:t>
      </w:r>
    </w:p>
    <w:p w:rsidR="005E56D0" w:rsidRDefault="005E56D0" w:rsidP="005E56D0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Справочно:</w:t>
      </w:r>
    </w:p>
    <w:p w:rsidR="005E56D0" w:rsidRDefault="005E56D0" w:rsidP="005E56D0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Мандат народного доверия А.Г.Лукашенко убедительно подтверждался и на всех последующих президентских выборах в  </w:t>
      </w:r>
      <w:hyperlink r:id="rId5" w:history="1">
        <w:r>
          <w:rPr>
            <w:rStyle w:val="a9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/>
          </w:rPr>
          <w:t>2001</w:t>
        </w:r>
      </w:hyperlink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г., 2006 г., </w:t>
      </w:r>
      <w:hyperlink r:id="rId6" w:history="1">
        <w:r>
          <w:rPr>
            <w:rStyle w:val="a9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/>
          </w:rPr>
          <w:t>2010</w:t>
        </w:r>
      </w:hyperlink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г., </w:t>
      </w:r>
      <w:hyperlink r:id="rId7" w:tooltip="2015" w:history="1">
        <w:r>
          <w:rPr>
            <w:rStyle w:val="a9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/>
          </w:rPr>
          <w:t>2015</w:t>
        </w:r>
      </w:hyperlink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г. и </w:t>
      </w:r>
      <w:hyperlink r:id="rId8" w:history="1">
        <w:r>
          <w:rPr>
            <w:rStyle w:val="a9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/>
          </w:rPr>
          <w:t>2020</w:t>
        </w:r>
      </w:hyperlink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г.  </w:t>
      </w:r>
    </w:p>
    <w:p w:rsidR="005E56D0" w:rsidRDefault="005E56D0" w:rsidP="005E56D0">
      <w:pPr>
        <w:keepNext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Однако на практике Верховный Совет блокировал многие решения Главы государства, направленные на преодоление экономического кризиса. Поэтому А.Г.Лукашенко обратился к народу, выступив инициатором внесения изменений и дополнений в Основной Закон.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В 1996 году на втором республиканском референдуме проект Конституции, предложенный Главой государства, поддержали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70,5%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от общего числа избирателей.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В обновленном Основном Законе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существенно изменились место и роль Президента Республики Беларусь в системе государственных органов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стране началась совершенно другая история: эпоха не отчаяния, а созидания и развития.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Курс А.Г.Лукашенко на построение сильного правового социального государства полностью оправдался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5E56D0" w:rsidRDefault="005E56D0" w:rsidP="005E56D0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Справочно:</w:t>
      </w:r>
    </w:p>
    <w:p w:rsidR="005E56D0" w:rsidRDefault="005E56D0" w:rsidP="005E56D0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С момента принятия Конституции Республики Беларусь состоялись четыре республиканских референдума: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14 мая 1995 г.,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br/>
        <w:t>24 ноября 1996 г., 17 октября 2004 г.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и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27 февраля 2022 г.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</w:p>
    <w:p w:rsidR="005E56D0" w:rsidRDefault="005E56D0" w:rsidP="005E56D0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В 2022 году в ходе обсуждения изменений и дополнений в Основной Закон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большинство людей были категорически против любых ограничений власти Главы государства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, в борьбе за независимость и суверенитет сплотившим вокруг себя подлинно патриотические силы.</w:t>
      </w:r>
    </w:p>
    <w:p w:rsidR="005E56D0" w:rsidRDefault="005E56D0" w:rsidP="005E56D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А.Г.Лукашенко неоднократно прямо и открыто высказывался о своем президентстве. Как заявил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Глава государства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6 июля 2023 г. на встрече с журналистами,</w:t>
      </w: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”Если вы думаете, что, находясь у этой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lastRenderedPageBreak/>
        <w:t>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властвую“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5E56D0" w:rsidRDefault="005E56D0" w:rsidP="005E56D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2. Знаковые достижения и вехи в истории суверенной Беларуси</w:t>
      </w:r>
    </w:p>
    <w:p w:rsidR="005E56D0" w:rsidRDefault="005E56D0" w:rsidP="005E56D0">
      <w:pPr>
        <w:shd w:val="clear" w:color="auto" w:fill="FFFFFF"/>
        <w:spacing w:before="120" w:after="12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Вниманию выступающих</w:t>
      </w:r>
      <w:r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: общение с аудиторией 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 (</w:t>
      </w:r>
      <w:hyperlink r:id="rId9" w:tgtFrame="_blank" w:history="1">
        <w:r>
          <w:rPr>
            <w:rStyle w:val="a9"/>
            <w:rFonts w:ascii="Times New Roman" w:eastAsia="Times New Roman" w:hAnsi="Times New Roman" w:cs="Times New Roman"/>
            <w:i/>
            <w:color w:val="auto"/>
            <w:sz w:val="30"/>
            <w:szCs w:val="30"/>
            <w:u w:val="none"/>
            <w:lang w:val="ru-RU" w:eastAsia="ru-RU"/>
          </w:rPr>
          <w:t>https://www.youtube.com/watch?v=0oFE1ByObZ0</w:t>
        </w:r>
      </w:hyperlink>
      <w:r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).</w:t>
      </w:r>
    </w:p>
    <w:p w:rsidR="005E56D0" w:rsidRDefault="005E56D0" w:rsidP="005E56D0">
      <w:pPr>
        <w:shd w:val="clear" w:color="auto" w:fill="FFFFFF"/>
        <w:spacing w:before="120" w:after="12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</w:pP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 xml:space="preserve">Планируя 30 лет назад развитие суверенной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Беларуси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>, Президент в</w:t>
      </w:r>
      <w:r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 xml:space="preserve">о главу государственной политики </w:t>
      </w:r>
      <w:r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поставил человека, его интересы и потребности. Белорусские специалисты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начали штудировать науку маркетинга, логистики, мировую конъюнктуру цен. Вместе с ростом экспорта стал наращиваться инвестиционный импорт. Валюта вкладывалась в обновление производств.</w:t>
      </w:r>
    </w:p>
    <w:p w:rsidR="005E56D0" w:rsidRDefault="005E56D0" w:rsidP="005E5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”Мы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>
        <w:rPr>
          <w:rFonts w:ascii="Times New Roman" w:eastAsia="Calibri" w:hAnsi="Times New Roman" w:cs="Times New Roman"/>
          <w:b/>
          <w:i/>
          <w:spacing w:val="-4"/>
          <w:sz w:val="30"/>
          <w:szCs w:val="30"/>
          <w:lang w:val="ru-RU"/>
        </w:rPr>
        <w:t>собственного труда“</w:t>
      </w:r>
      <w:r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 xml:space="preserve">, – отметил </w:t>
      </w:r>
      <w:r>
        <w:rPr>
          <w:rFonts w:ascii="Times New Roman" w:eastAsia="Calibri" w:hAnsi="Times New Roman" w:cs="Times New Roman"/>
          <w:b/>
          <w:spacing w:val="-4"/>
          <w:sz w:val="30"/>
          <w:szCs w:val="30"/>
          <w:lang w:val="ru-RU"/>
        </w:rPr>
        <w:t>белорусский лидер</w:t>
      </w:r>
      <w:r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 xml:space="preserve"> 2 марта 2006 г.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на третьем ВНС.</w:t>
      </w:r>
    </w:p>
    <w:p w:rsidR="005E56D0" w:rsidRDefault="005E56D0" w:rsidP="005E56D0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iCs/>
          <w:sz w:val="30"/>
          <w:szCs w:val="30"/>
          <w:lang w:val="ru-RU"/>
        </w:rPr>
        <w:t xml:space="preserve">Фактически только </w:t>
      </w:r>
      <w:r>
        <w:rPr>
          <w:rFonts w:ascii="Times New Roman" w:eastAsia="Calibri" w:hAnsi="Times New Roman" w:cs="Times New Roman"/>
          <w:b/>
          <w:iCs/>
          <w:sz w:val="30"/>
          <w:szCs w:val="30"/>
          <w:lang w:val="ru-RU"/>
        </w:rPr>
        <w:t>с середины 1990-х годов</w:t>
      </w:r>
      <w:r>
        <w:rPr>
          <w:rFonts w:ascii="Times New Roman" w:eastAsia="Calibri" w:hAnsi="Times New Roman" w:cs="Times New Roman"/>
          <w:iCs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30"/>
          <w:szCs w:val="30"/>
          <w:lang w:val="ru-RU"/>
        </w:rPr>
        <w:t>в республике был дан старт исследованиям и разработкам на основе традиций уникальной советской белорусской науки</w:t>
      </w:r>
      <w:r>
        <w:rPr>
          <w:rFonts w:ascii="Times New Roman" w:eastAsia="Calibri" w:hAnsi="Times New Roman" w:cs="Times New Roman"/>
          <w:iCs/>
          <w:sz w:val="30"/>
          <w:szCs w:val="30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(только в 2023 году в рамках действующих научных программ по линии НАН Беларуси разработано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481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и доведено до стадии практического применения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446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 новшеств).</w:t>
      </w:r>
    </w:p>
    <w:p w:rsidR="005E56D0" w:rsidRDefault="005E56D0" w:rsidP="005E56D0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Под руководством Главы государства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в 2000-е годы реализованы многие высокотехнологические и инфраструктурные проекты, которые сегодня являются драйверами развития Беларуси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(построены Белорусская атомная электростанция,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Китайско-Белорусский индустриальный парк ”Великий камень“, завод ”БЕЛДЖИ“, Белорусская национальная биотехнологическая корпорация и другие знаковые объекты, выведены на орбиту четыре белорусских спутника, проведена первая гибридная операция на сердце и др.)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Впервые в истории белорусского государства на орбитальной станции побывал гражданин Республики Беларусь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– наша страна получила статус современной космической державы. 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 xml:space="preserve">В Беларуси не стали следовать ”рекомендациям“ МВФ по сокращению господдержки сельхозпредприятий.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</w:t>
      </w:r>
      <w:r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val="ru-RU" w:eastAsia="ru-RU"/>
        </w:rPr>
        <w:t xml:space="preserve">мы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не только сами себя обеспечиваем продовольствием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(причем за счет собственного производства)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но и вошли в пятерку его крупнейших экспортеров в Европе.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:rsidR="005E56D0" w:rsidRDefault="005E56D0" w:rsidP="005E5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”Мы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, – отметил Президент Республики Беларусь, выступая на шестом ВНС 11 февраля 2021 г.</w:t>
      </w:r>
    </w:p>
    <w:p w:rsidR="005E56D0" w:rsidRDefault="005E56D0" w:rsidP="005E5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Даже в условиях беспрецедентного внешнего давления на нашу страну в Беларуси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один из самых низких уровней малообеспеченности (бедности) населения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Если в середине 1990-х годов за чертой бедности находились более трети населения </w:t>
      </w:r>
      <w:r>
        <w:rPr>
          <w:rFonts w:ascii="Times New Roman" w:eastAsia="Calibri" w:hAnsi="Times New Roman" w:cs="Times New Roman"/>
          <w:i/>
          <w:spacing w:val="-4"/>
          <w:sz w:val="30"/>
          <w:szCs w:val="30"/>
          <w:lang w:val="ru-RU"/>
        </w:rPr>
        <w:t>(38,4% в 1995 году)</w:t>
      </w:r>
      <w:r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>, то сегодня уровень малообеспеченности – 3,6%.</w:t>
      </w:r>
    </w:p>
    <w:p w:rsidR="005E56D0" w:rsidRDefault="005E56D0" w:rsidP="005E5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 xml:space="preserve">За период 1991–2023 гг. </w:t>
      </w:r>
      <w:r>
        <w:rPr>
          <w:rFonts w:ascii="Times New Roman" w:eastAsia="Calibri" w:hAnsi="Times New Roman" w:cs="Times New Roman"/>
          <w:b/>
          <w:spacing w:val="-4"/>
          <w:sz w:val="30"/>
          <w:szCs w:val="30"/>
          <w:lang w:val="ru-RU"/>
        </w:rPr>
        <w:t>реальные денежные доходы</w:t>
      </w:r>
      <w:r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 xml:space="preserve"> населения </w:t>
      </w:r>
      <w:r>
        <w:rPr>
          <w:rFonts w:ascii="Times New Roman" w:eastAsia="Calibri" w:hAnsi="Times New Roman" w:cs="Times New Roman"/>
          <w:b/>
          <w:spacing w:val="-4"/>
          <w:sz w:val="30"/>
          <w:szCs w:val="30"/>
          <w:lang w:val="ru-RU"/>
        </w:rPr>
        <w:t>выросли почти в 5 раз</w:t>
      </w:r>
      <w:r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 xml:space="preserve">, </w:t>
      </w:r>
      <w:r>
        <w:rPr>
          <w:rFonts w:ascii="Times New Roman" w:eastAsia="Calibri" w:hAnsi="Times New Roman" w:cs="Times New Roman"/>
          <w:b/>
          <w:spacing w:val="-4"/>
          <w:sz w:val="30"/>
          <w:szCs w:val="30"/>
          <w:lang w:val="ru-RU"/>
        </w:rPr>
        <w:t xml:space="preserve">реальная заработная плата – практически </w:t>
      </w:r>
      <w:r>
        <w:rPr>
          <w:rFonts w:ascii="Times New Roman" w:eastAsia="Calibri" w:hAnsi="Times New Roman" w:cs="Times New Roman"/>
          <w:b/>
          <w:spacing w:val="-4"/>
          <w:sz w:val="30"/>
          <w:szCs w:val="30"/>
          <w:lang w:val="ru-RU"/>
        </w:rPr>
        <w:br/>
        <w:t>в 7 раз</w:t>
      </w:r>
      <w:r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spacing w:val="-4"/>
          <w:sz w:val="28"/>
          <w:szCs w:val="28"/>
          <w:lang w:val="ru-RU"/>
        </w:rPr>
        <w:t>(в долларовом эквиваленте заработная плата выросла почти в 10 раз)</w:t>
      </w:r>
      <w:r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>.</w:t>
      </w:r>
    </w:p>
    <w:p w:rsidR="005E56D0" w:rsidRDefault="005E56D0" w:rsidP="005E56D0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ru-RU"/>
        </w:rPr>
        <w:t>Справочно:</w:t>
      </w:r>
    </w:p>
    <w:p w:rsidR="005E56D0" w:rsidRDefault="005E56D0" w:rsidP="005E56D0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За последние 30 лет финансовые возможности белорусов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spacing w:val="-6"/>
          <w:sz w:val="28"/>
          <w:szCs w:val="28"/>
          <w:lang w:val="ru-RU"/>
        </w:rPr>
        <w:t xml:space="preserve">(покупательная способность доходов) </w:t>
      </w:r>
      <w:r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val="ru-RU"/>
        </w:rPr>
        <w:t>выросли в разы.</w:t>
      </w:r>
      <w:r>
        <w:rPr>
          <w:rFonts w:ascii="Times New Roman" w:eastAsia="Calibri" w:hAnsi="Times New Roman" w:cs="Times New Roman"/>
          <w:i/>
          <w:spacing w:val="-6"/>
          <w:sz w:val="28"/>
          <w:szCs w:val="28"/>
          <w:lang w:val="ru-RU"/>
        </w:rPr>
        <w:t xml:space="preserve"> В середине 1990</w:t>
      </w:r>
      <w:r>
        <w:rPr>
          <w:rFonts w:ascii="Times New Roman" w:eastAsia="Calibri" w:hAnsi="Times New Roman" w:cs="Times New Roman"/>
          <w:i/>
          <w:spacing w:val="-6"/>
          <w:sz w:val="28"/>
          <w:szCs w:val="28"/>
          <w:lang w:val="ru-RU"/>
        </w:rPr>
        <w:noBreakHyphen/>
        <w:t>х гг.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5E56D0" w:rsidRDefault="005E56D0" w:rsidP="005E56D0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Показатель обеспеченности населения жильем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увеличился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с 1991 года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более чем в 1,5 раза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5E56D0" w:rsidRDefault="005E56D0" w:rsidP="005E56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Одно из ключевых направлений государственной политики – </w:t>
      </w:r>
      <w:r>
        <w:rPr>
          <w:rFonts w:ascii="Times New Roman" w:eastAsia="Calibri" w:hAnsi="Times New Roman" w:cs="Times New Roman"/>
          <w:b/>
          <w:bCs/>
          <w:iCs/>
          <w:sz w:val="30"/>
          <w:szCs w:val="30"/>
          <w:lang w:val="ru-RU"/>
        </w:rPr>
        <w:t>повышение благополучия семей</w:t>
      </w:r>
      <w:r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Особую заботу государство проявляет о старшем поколении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(расходы на выплату пенсий составляют порядка 9% ВВП, что сопоставимо с развитыми странами).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/>
        </w:rPr>
        <w:t>В Беларуси гарантирована бесплатная и доступная медицинская помощь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/>
        </w:rPr>
        <w:t>100%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 xml:space="preserve"> доступ граждан к медицинским услугам.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Во время вспышки в 2020 году коронавирусной инфекции (</w:t>
      </w:r>
      <w:r>
        <w:rPr>
          <w:rFonts w:ascii="Times New Roman" w:eastAsia="Calibri" w:hAnsi="Times New Roman" w:cs="Times New Roman"/>
          <w:spacing w:val="-6"/>
          <w:sz w:val="30"/>
          <w:szCs w:val="30"/>
          <w:lang w:val="en-US"/>
        </w:rPr>
        <w:t>COVD</w:t>
      </w:r>
      <w:r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-19)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 xml:space="preserve">бы к тяжелейшим последствиям в экономике.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Принятые белорусским руководством решения в отношении пандемии </w:t>
      </w:r>
      <w:r>
        <w:rPr>
          <w:rFonts w:ascii="Times New Roman" w:eastAsia="Calibri" w:hAnsi="Times New Roman" w:cs="Times New Roman"/>
          <w:b/>
          <w:sz w:val="30"/>
          <w:szCs w:val="30"/>
          <w:lang w:val="en-US"/>
        </w:rPr>
        <w:t>COVD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-19 оказались абсолютно правильными и обоснованными.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Сегодня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</w:t>
      </w:r>
    </w:p>
    <w:p w:rsidR="005E56D0" w:rsidRDefault="005E56D0" w:rsidP="005E56D0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Гарантируются доступность и бесплатность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С момента избрания А.Г.Лукашенко на должность Президента ключевым элементом внутренней политики является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бескомпромиссная и решительная борьба с коррупцией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</w:t>
      </w:r>
    </w:p>
    <w:p w:rsidR="005E56D0" w:rsidRDefault="005E56D0" w:rsidP="005E56D0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Справочно:</w:t>
      </w:r>
    </w:p>
    <w:p w:rsidR="005E56D0" w:rsidRDefault="005E56D0" w:rsidP="005E56D0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i/>
          <w:spacing w:val="-6"/>
          <w:sz w:val="28"/>
          <w:szCs w:val="28"/>
          <w:lang w:val="ru-RU"/>
        </w:rPr>
        <w:t xml:space="preserve">Еще в 1994 году, освещая деятельность председателя </w:t>
      </w:r>
      <w:r>
        <w:rPr>
          <w:rFonts w:ascii="Times New Roman" w:eastAsia="Calibri" w:hAnsi="Times New Roman" w:cs="Times New Roman"/>
          <w:i/>
          <w:spacing w:val="-6"/>
          <w:sz w:val="28"/>
          <w:szCs w:val="28"/>
          <w:lang w:val="ru-RU"/>
        </w:rPr>
        <w:t xml:space="preserve">парламентской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комиссии по борьбе с коррупцией А.Г.Лукашенко, газета ”Советская</w:t>
      </w:r>
      <w:r>
        <w:rPr>
          <w:rFonts w:ascii="Times New Roman" w:eastAsia="Calibri" w:hAnsi="Times New Roman" w:cs="Times New Roman"/>
          <w:i/>
          <w:spacing w:val="-6"/>
          <w:sz w:val="28"/>
          <w:szCs w:val="28"/>
          <w:lang w:val="ru-RU"/>
        </w:rPr>
        <w:t xml:space="preserve"> Белоруссия“ писала: ”Такие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что очень выгодно многим власть имущим“.</w:t>
      </w:r>
    </w:p>
    <w:p w:rsidR="005E56D0" w:rsidRDefault="005E56D0" w:rsidP="005E56D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Ярким подтверждением слов Президента Республики Беларусь о том, что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”неприкасаемых в стране нет“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являются факты привлечения к уголовной ответственности должностных лиц независимо от их статуса. Сегодня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удельный вес коррупционных преступлений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от общего количества совершенных в республике преступлений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не превышает 2%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Еще в 2005 году Глава государства А.Г.Лукашенко обозначил осново-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полагающий принцип взаимоотношений власти и людей: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”Гражданин должен прийти в одну организацию максимум два раза. Первый – </w:t>
      </w:r>
      <w:r>
        <w:rPr>
          <w:rFonts w:ascii="Times New Roman" w:eastAsia="Calibri" w:hAnsi="Times New Roman" w:cs="Times New Roman"/>
          <w:b/>
          <w:i/>
          <w:spacing w:val="-6"/>
          <w:sz w:val="30"/>
          <w:szCs w:val="30"/>
          <w:lang w:val="ru-RU"/>
        </w:rPr>
        <w:t>чтобы запросить нужный ему документ, второй – чтобы его получить“</w:t>
      </w:r>
      <w:r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Уникальная система работы с обращениями граждан, налаженная в Беларуси, практически не имеет аналогов в мире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(ежемесячно осуществляется более 10 млн транзакций по оказанию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233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видов электронных услуг и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330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видов административных процедур). 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в инструмент идеологического противоборства.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”Впервые за годы своей независимости мы ставим эти два понятия – ”история“ и ”политика“ – рядом. До сих пор мы старались не политизировать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lastRenderedPageBreak/>
        <w:t>историю“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– особо отметил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белорусский лидер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на совещании по вопросам реализации исторической политики 6 января 2022 г.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”чернобыльская“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”Мы выступаем за многополярный, справедливый мир с гарантиями развития для всех стран без исключения“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– подчеркнул А.Г.Лукашенко 15 июня 2023 г., принимая верительные грамоты послов зарубежных государств. 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Нынешним поколениям белорусов посчастливилось родиться и жить под мирным небом.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В результате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в Беларуси были созданы компактные, мобильные и высокотехнологичные Вооруженные Силы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>Стратегические документы, принятые на седьмом ВНС в 2024 году, –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Концепция национальной безопасности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и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Военная доктрина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– ответ на современные вызовы и угрозы нашему конституционному строю.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Как отметил А.Г.Лукашенко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18 июня 2024 г. на заседании Совета Безопасности Республики Беларусь,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”Наши национальные стратегические интересы в сфере безопасности определены. Здесь все предельно ясно… Мы никому никогда не угрожали. </w:t>
      </w: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t>Более того, открыто (в отличие от других стран) доводим наши подходы всем“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30 лет Беларусь уверенно развивает механизмы демократического управления государством. 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Еще в 1996 году по инициативе Главы государства А.Г.Лукашенко впервые было созвано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Всебелорусское народное собрание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Название доклада А.Г.Лукашенко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”Только народ вправе решать свою судьбу“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 xml:space="preserve">предопределило магистральный смысл общественно-политической жизни нашей страны. </w:t>
      </w:r>
      <w:r>
        <w:rPr>
          <w:rFonts w:ascii="Times New Roman" w:eastAsia="Calibri" w:hAnsi="Times New Roman" w:cs="Times New Roman"/>
          <w:sz w:val="28"/>
          <w:lang w:val="ru-RU"/>
        </w:rPr>
        <w:t>И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тогом стало принятие ВНС первой в истории суверенной Беларуси Программы социально-экономического развития страны на пятилетку. В дальнейшем на форумах, прошедших в 2001, 2006, 2010, 2016, 2021 и 2024 годах, намечались ориентиры и приоритеты развития государства во всех областях экономики и социально-культурной сферы.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t>”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В нашей стране...</w:t>
      </w: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у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t>“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– отметил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А.Г.Лукашенко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на республиканском семинаре-совещании ”Актуализация методов и форм работы с населением на местном уровне“ 10 июня 2022 г.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iCs/>
          <w:sz w:val="30"/>
          <w:szCs w:val="30"/>
          <w:lang w:val="ru-RU"/>
        </w:rPr>
        <w:t>Уникальная связь Президента и народа не могла не вызвать н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еприязнь наших внешних оппонентов. По словам Главы государства,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”шатать“ нашу страну пытались различными гибридными методами из года в год. Провалились с десяток попыток ”цветных революций“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Один из таких ”накатов“ мы ощутили в 2020 году. Попытку мятежа предприняли ”дутые“ главари оппозиции, образы которых были ”вылеплены“ иностранными политтехнологами, а бюджеты ”накачаны“ из-за границы. Однако наш Президент не поддался шантажу и не выбрал путь побега, как некоторые другие лидеры в похожих обстоятельствах.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:rsidR="005E56D0" w:rsidRDefault="005E56D0" w:rsidP="005E56D0">
      <w:pPr>
        <w:spacing w:before="120"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t>Рекомендуемый для прочтения материал газеты «СБ. Беларусь сегодня» от 10 июля 2024 г.: «Поистине судьбоносный выбор белорусского народа. Ровно 30 лет назад Александра Лукашенко избрали Президентом» (https://www.sb.by/articles/vmeste-so-svoim-narodom-1994-2024.html#1).</w:t>
      </w:r>
    </w:p>
    <w:p w:rsidR="005E56D0" w:rsidRDefault="005E56D0" w:rsidP="005E56D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****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С первых лет президентства А.Г.Лукашенко в </w:t>
      </w:r>
      <w:r>
        <w:rPr>
          <w:rFonts w:ascii="Times New Roman" w:eastAsia="Calibri" w:hAnsi="Times New Roman" w:cs="Times New Roman"/>
          <w:spacing w:val="-4"/>
          <w:kern w:val="30"/>
          <w:sz w:val="30"/>
          <w:szCs w:val="30"/>
          <w:lang w:val="ru-RU"/>
        </w:rPr>
        <w:t>народе его называют ”Батькой“ –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”свойская“, ”людская“ во главе с подлинным национальным лидером, умеющим твердо постоять за свою страну и народ.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”Сильная государственная власть, сильная </w:t>
      </w:r>
      <w:r>
        <w:rPr>
          <w:rFonts w:ascii="Times New Roman" w:eastAsia="Calibri" w:hAnsi="Times New Roman" w:cs="Times New Roman"/>
          <w:b/>
          <w:i/>
          <w:spacing w:val="-8"/>
          <w:sz w:val="30"/>
          <w:szCs w:val="30"/>
          <w:lang w:val="ru-RU"/>
        </w:rPr>
        <w:lastRenderedPageBreak/>
        <w:t>социальная политика и опора на народ – вот и весь секрет наших успехов“</w:t>
      </w:r>
      <w:r>
        <w:rPr>
          <w:rFonts w:ascii="Times New Roman" w:eastAsia="Calibri" w:hAnsi="Times New Roman" w:cs="Times New Roman"/>
          <w:spacing w:val="-8"/>
          <w:sz w:val="30"/>
          <w:szCs w:val="30"/>
          <w:lang w:val="ru-RU"/>
        </w:rPr>
        <w:t>.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Завершая свое выступление на седьмом Всебелорусском народном собрании 24 апреля 2024 г.,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белорусский лидер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сказал: </w:t>
      </w: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t>”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Только мы знаем, каким должно быть будущее Беларуси</w:t>
      </w: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, какой должна быть наша страна, как сделать ее сильнее...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мы выбрали сильную, суверенную, независимую, мирную Беларусь.</w:t>
      </w: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И в это сложное, противоречивое время надо выстоять! Мы должны это сделать.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Время выбрало нас!</w:t>
      </w: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t>“.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:rsidR="005E56D0" w:rsidRDefault="005E56D0" w:rsidP="005E56D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val="ru-RU"/>
        </w:rPr>
        <w:br w:type="page"/>
      </w:r>
    </w:p>
    <w:p w:rsidR="005E56D0" w:rsidRDefault="005E56D0" w:rsidP="005E5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lastRenderedPageBreak/>
        <w:t>О СОБЛЮДЕНИИ ТРЕБОВАНИЙ ЗАКОНОДАТЕЛЬСТВА ПРИ ОРГАНИЗАЦИИ ДЕЯТЕЛЬНОСТИ СТУДЕНЧЕСКИХ ОТРЯДОВ</w:t>
      </w:r>
    </w:p>
    <w:p w:rsidR="005E56D0" w:rsidRDefault="005E56D0" w:rsidP="005E56D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Материал подготовлен Могилевским областным управлением Департамента</w:t>
      </w:r>
    </w:p>
    <w:p w:rsidR="005E56D0" w:rsidRDefault="005E56D0" w:rsidP="005E56D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государственной инспекции труда Министерства труда и социальной защиты Республики Беларусь</w:t>
      </w:r>
    </w:p>
    <w:p w:rsidR="005E56D0" w:rsidRDefault="005E56D0" w:rsidP="005E56D0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Привлечение молодежи к труду имеет важное воспитательное и социально-экономическое значение. Традиционно летний период – время для активного участия молодежи в деятельности студенческих отрядов. 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Формирование студенческих отрядов осуществляется учреждениями образования, Общественным объединением «Белорусский республиканский союз молодежи» и его организационными структурами, наделенными правами юридического лица, другими молодежными общественными объединениями (направляющие организации).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Беларусь, утвержденным Указом Президента Республики Беларусь от 18.02.2020 № 58 (Положение), отдельные вопросы определены Инструкцией о порядке организации деятельности студенческих отрядов, утвержденной постановлением Министерства образования Республики Беларусь от 07.06.2012 № 60.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производства товаров и оказания услуг в организациях, осуществляющих соответствующие виды деятельности (принимающая организация). Студенческие отряды, сформированные с участием лиц 14-16 лет, преимущественно осуществляют деятельность в сфере производства товаров и оказания услуг, охраны окружающей среды, сельского хозяйства.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Субъектам хозяйствования, привлекающим к своей деятельности студенческие отряды, необходимо соблюдать требования законодательства о труде и об охране труда. 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Привлекая к труду несовершеннолетних (лиц, не достигших восемнадцати лет), необходимо учитывать ограничения, установленные для них законодательством, в частности нормы статей 114, 117, 274, 275, 276 Трудового кодекса Республики Беларусь (далее - ТК), статьи 16 Закона Республики Беларусь «Об охране труда», постановления Министерства труда и социальной защиты Республики Беларусь от 15.10.2010 № 144 «Об установлении перечня легких видов работ, которые могут выполнять лица в возрасте от четырнадцати до шестнадцати лет», постановления Министерства труда и социальной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защиты Республики Беларусь от 27.06.2013 № 67 «Об установлении списка работ, на которых запрещается применение труда лиц моложе восемнадцати лет», постановления Министерства здравоохранения Республики Беларусь от 13.10.2010 № 134 «Об установлении предельных норм подъема и перемещения несовершеннолетними тяжестей вручную».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Обязанности по обеспечению охраны труда при выполнении работ студенческим отрядом возлагаются как на направляющую, так и на принимающую сторону. 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Как следует из пункта 8 Положения между направляющей и принимающей организациями должен заключаться договор, определяющий условия деятельности студенческого отряда с учетом требований законодательства о труде, в том числе об охране труда, а также обязательства принимающей организации по обеспечению условий размещения, питания, оплаты труда участников студенческого отряда. 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должен осуществляться с учетом профиля их подготовки. 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Направляющие организации должны обеспечить обучение участников студенческого отряда основам законодательства о труде и об охране труда, проведение инструктажей по предстоящей деятельности.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Принимающая организация обязана обеспечить для студенческого отряда соответствующие договору объекты и виды работ и создать на каждом рабочем месте здоровые и безопасные условия труда, заключить с участниками студенческих отрядов соответствующие трудовые или гражданско-правовые договоры, проводить обучение, инструктаж и проверку знаний по вопросам охраны труда. 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Кроме того, на принимающую организацию возложена обязанность по 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 Беларусь от 30.12.2008 № 209. 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Следует отметить, что за последние 3 года несчастных случаев с тяжелыми последствиями с участниками студенческих отрядов в Республике не зарегистрировано. 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Вместе с тем, несчастные случаи на производстве с лицами моложе 18 лет имели место.</w:t>
      </w:r>
    </w:p>
    <w:p w:rsidR="005E56D0" w:rsidRDefault="005E56D0" w:rsidP="005E56D0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Так, 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июле 2021 года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произошел несчастный случай, приведший к тяжелой производственной травме, происшедший с 15-летним подсобным рабочим одного из сельскохозяйственных государственных предприятий.</w:t>
      </w:r>
    </w:p>
    <w:p w:rsidR="005E56D0" w:rsidRDefault="005E56D0" w:rsidP="005E56D0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При въезде под навес для хранения зерна на погрузчике тракторист-машинист сельскохозяйственного производства, видя, что на пути следования погрузчика находится горизонтальный брус деревянной перегородки, препятствующий дальнейшему движению, не принял мер по вынужденной остановке погрузчика и продолжил движение. При этом передним правым колесом погрузчик зацепил брус и сломал его. В результате происшедшего отломившаяся часть бруса отлетела и попала в голову потерпевшего, который в это время сидел на бордюре нории возле перегородки на расстоянии 1 м от погрузчика.</w:t>
      </w:r>
    </w:p>
    <w:p w:rsidR="005E56D0" w:rsidRDefault="005E56D0" w:rsidP="005E56D0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Причиной данного несчастного случая определено нарушение трактористом-машинистом сельскохозяйственного производства требований инструкции по охране труда, выразившееся в непринятии мер для вынужденной остановки погрузчика при обнаружении препятствия, а также в непринятии мер по исключению нахождения работника на расстоянии ближе 5 м от управляемого им погрузчика.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мае 2023 года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при прохождении производственного обучения по специальности (квалификации) «каменщик», «штукатур» в одной из строительных организаций тяжело травмирован 17-летний студент. Потерпевший уронил в загрузочный бункер растворонасоса строительный мастерок и пытался достать его рукой, при этом рука потерпевшего попала на вращающийся рабочий орган растворонасоса и была травмирована.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Причинами несчастного случая явились: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>необеспечение безопасности при эксплуатации растворонасоса, выразившееся в отсутствии защитной решетки в горловине для заполнения смесительного бункера растворонасоса;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>эксплуатации растворонасоса работающим, не имеющим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соответствующую </w:t>
      </w:r>
      <w:r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>квалификацию по профессии «бетонщик», не прошедшем в установленном порядке обучение, инструктаж и проверку знаний по вопросам охраны труда;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 xml:space="preserve">не организация и не обеспечение проведения производственного обучения потерпевшего по специальности (квалификации) «каменщик», «штукатур», выразившееся в не назначении со стороны частной организации ответственного за соблюдение требований охраны труда, осуществляющего общее руководство производственным обучением потерпевшего, использовании труда потерпевшего на работах, не предусмотренных учебной программой, отсутствии контроля со стороны </w:t>
      </w:r>
      <w:r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lastRenderedPageBreak/>
        <w:t>учреждения образования за выполнением учебной программы производственного обучения потерпевшего.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июне 2023 года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при нанесении моющего средства на стенку металлического контейнера (во время его санитарной обработки), капля моющего средства попала в глаз 17-летней студентке, выполнявшей работу по договору оказания услуг, заключенному с открытым акционерным обществом. 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Невыполнение заказчиком (акционерным обществом) обязанности, предусмотренной в договоре на оказание услуг, по обеспечению потерпевшей средствами индивидуальной защиты явилось причиной данного несчастного случая.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июле 2023 года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при эксплуатации промышленного сушильного цилиндрического гладильного катка тяжелую травму получила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val="ru-RU" w:eastAsia="ru-RU"/>
        </w:rPr>
        <w:t>16-летняя оператор прачечного оборудования частного предприятия.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val="ru-RU" w:eastAsia="ru-RU"/>
        </w:rPr>
        <w:t>Причинами несчастного случая явились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: 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эксплуатация гладильного катка с неисправным блокирующим защитным ограждением или блокирующим защитным ограждением с фиксацией закрытия, которые не были оснащены блокировочным устройством, соединенным с системой управления оборудования для его отключения и предотвращения пуска при открывании или снятии ограждений;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выполнение работ потерпевшей, не прошедшей в установленном законодательством порядке инструктаж по охране труда, стажировку, обучение и проверку знаний по вопросам охраны труда, не имеющей соответствующей квалификации и не ознакомленной с руководством по установке, текущему ремонту и обслуживанию гладильного катка; 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выполнение потерпевшей работы, не включенной в перечень легких видов работ, которые могут выполнять лица в возрасте от четырнадцати до шестнадцати лет.</w:t>
      </w:r>
    </w:p>
    <w:p w:rsidR="005E56D0" w:rsidRDefault="005E56D0" w:rsidP="005E56D0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августе 2023 года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погиб на производстве 17-летний полевод одной сельскохозяйственной организации. Потерпевший утонул в зерне в незакрытой решеткой завальной яме.</w:t>
      </w:r>
    </w:p>
    <w:p w:rsidR="005E56D0" w:rsidRDefault="005E56D0" w:rsidP="005E56D0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Причинами данного несчастного случая явились:</w:t>
      </w:r>
    </w:p>
    <w:p w:rsidR="005E56D0" w:rsidRDefault="005E56D0" w:rsidP="005E56D0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отсутствие на завальной яме зерносушильного комплекса металлической предохранительной решетки, запирающейся на замок, других устройств, исключающих возможность падения в них работающих;</w:t>
      </w:r>
    </w:p>
    <w:p w:rsidR="005E56D0" w:rsidRDefault="005E56D0" w:rsidP="005E56D0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допуск к выполнению работ по профессии оператор сушильных установок, относящихся к работам с опасными условиями труда, потерпевшего, не достигшего восемнадцатилетнего возраста, без наличия у него соответствующей квалификации по профессии оператор сушильных установок, не прошедшего в установленном порядке 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lastRenderedPageBreak/>
        <w:t>инструктаж, стажировку и проверку знаний по вопросам охраны труда.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Также информируем, что правоотношения, вытекающие из гражданско-правовых договоров, регулируются Гражданским кодексом Республики Беларусь (далее - ГК) и Указом Президента Республики Беларусь от 06.06.2005 № 314 «О некоторых мерах по защите прав граждан, выполняющих работу по гражданско-правовым и трудовым договорам».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– обоих родителей, усыновителей или попечителей (пункт 1 статьи 25 ГК). 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Обращаем внимание, что в соответствии со статьей 6 ТК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Таким образом, нормы законодательства о труде, в том числе установленный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порядок приема работников на работу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гарантии и компенсации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режим труда и отдыха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заключать с каждым из них 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трудовой договор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В 2023 году при проведении обследований объектов, на которых был организован труд участников студенческих отрядов, типичными нарушениями требований законодательства явились: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неудовлетворительная организация рабочих мест;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lastRenderedPageBreak/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заключение с участниками студенческих отрядов гражданско-правовых договоров с нарушением требований Указа Президента Республики Беларусь от 06.07.2005 № 314;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отсутствие или некачественная разработка инструкций по охране труда;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нарушения организации проведения обязательных медицинских осмотров.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целях соблюдения трудовых прав участников студенческих отрядов, а также предупреждения несчастных случаев при выполнении ими работ горрайисполкомам, ОО «БРСМ», принимающим организациям необходимо обеспечить безусловное соблюдением требований законодательства о труде и об охране труда при организации деятельности студенческих отрядов, в том числе: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учитывать ограничения для несовершеннолетних, установленные законодательством, в частности нормами статей 114, 117, 274, 275, 276 Трудового кодекса Республики Беларусь (далее - ТК), статьи 16 Закона Республики Беларусь «Об охране труда», постановления Министерства труда и социальной защиты Республики Беларусь от 15.10.2010 № 144 «Об установлении перечня легких видов работ, которые могут выполнять лица в возрасте от четырнадцати до шестнадцати лет», постановления Министерства труда и социальной защиты Республики Беларусь от 27.06.2013 № 67 «Об установлении списка работ, на которых запрещается применение труда лиц моложе восемнадцати лет», постановления Министерства здравоохранения Республики Беларусь от 13.10.2010 № 134 «Об установлении предельных норм подъема и перемещения несовершеннолетними тяжестей вручную»;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заключать с участниками студенческих отрядов соответствующие трудовые или гражданско-правовые договоры;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создать на каждом рабочем месте, где будут трудиться участники студенческих отрядов, здоровые и безопасные условия труда;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обеспечить обучение участников студенческого отряда основам законодательства о труде и об охране труда, проведение инструктажей, стажировок и проверок знаний по вопросам охраны труда по предстоящей деятельности, медицинских осмотров;</w:t>
      </w:r>
    </w:p>
    <w:p w:rsidR="005E56D0" w:rsidRDefault="005E56D0" w:rsidP="005E56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lastRenderedPageBreak/>
        <w:t xml:space="preserve">исключить случаи допуска бойцов студенческих отрядов к выполнению работ с неисправным инструментом, оборудованием, не отвечающим требованиям законодательства, создающим угрозу их жизни и здоровью. </w:t>
      </w:r>
    </w:p>
    <w:p w:rsidR="005E56D0" w:rsidRDefault="005E56D0" w:rsidP="005E56D0">
      <w:pP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 w:type="page"/>
      </w:r>
    </w:p>
    <w:p w:rsidR="005E56D0" w:rsidRDefault="005E56D0" w:rsidP="005E56D0">
      <w:pPr>
        <w:tabs>
          <w:tab w:val="left" w:pos="63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lastRenderedPageBreak/>
        <w:t xml:space="preserve">ОПЕРАТИВНАЯ ОБСТАНОВКА В ОБЛАСТИ. </w:t>
      </w:r>
    </w:p>
    <w:p w:rsidR="005E56D0" w:rsidRDefault="005E56D0" w:rsidP="005E56D0">
      <w:pPr>
        <w:tabs>
          <w:tab w:val="left" w:pos="63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БЕЗОПАСНОСТЬ НА ВОДОЕМАХ. ЭЛЕКТРООБОРУДОВАНИЕ. НЕОСТОРОЖНОЕ ОБРАЩЕНИЕ С ОГНЕМ. БЕЗОПАСНОСТЬ НА АГРОПРОМЫШЛЕННЫХ ОБЪЕКТАХ. </w:t>
      </w:r>
    </w:p>
    <w:p w:rsidR="005E56D0" w:rsidRDefault="005E56D0" w:rsidP="005E56D0">
      <w:pPr>
        <w:tabs>
          <w:tab w:val="left" w:pos="63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ПОТЕРЯВШИЕСЯ В ЛЕСУ</w:t>
      </w:r>
    </w:p>
    <w:p w:rsidR="005E56D0" w:rsidRDefault="005E56D0" w:rsidP="005E56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Материал подготовлен Центром безопасности жизнедеятельности и взаимодействия с общественностью Могилевского областного управления МЧС</w:t>
      </w:r>
    </w:p>
    <w:p w:rsidR="005E56D0" w:rsidRDefault="005E56D0" w:rsidP="005E56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p w:rsidR="005E56D0" w:rsidRDefault="005E56D0" w:rsidP="005E56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Статистика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За 6 месяцев 2024 года в области произошло 404 пожара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2023 году – 424)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, погибло 38 человек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(в 2023 году – 39), в том числе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2 ребёнка (в 2023 году – не было гибели)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Пострадал 41 человек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(в 2023 году – 46), в том числе 3 ребёнка (в 2023 году – 1 ребёнок). В результате пожаров уничтожено 71 строение, 22 единицы техники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(в 2023 году – 76/13). Погибло 14 голов скота (в 2023 году – 2).</w:t>
      </w:r>
    </w:p>
    <w:p w:rsidR="005E56D0" w:rsidRDefault="005E56D0" w:rsidP="005E56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Основными причинами возникновения возгораний стали:</w:t>
      </w:r>
    </w:p>
    <w:p w:rsidR="005E56D0" w:rsidRDefault="005E56D0" w:rsidP="005E56D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неосторожное обращение с огнём – 99 пожаров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(в 2023 – 157 пожаров);</w:t>
      </w:r>
    </w:p>
    <w:p w:rsidR="005E56D0" w:rsidRDefault="005E56D0" w:rsidP="005E56D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нарушение правил устройства и эксплуатации отопительного оборудования – 97 пожаров (в 2023 – 87 пожаров);</w:t>
      </w:r>
    </w:p>
    <w:p w:rsidR="005E56D0" w:rsidRDefault="005E56D0" w:rsidP="005E56D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нарушение правил устройства и эксплуатации электрооборудования – 124 пожара (в 2023 – 120 пожаров);</w:t>
      </w:r>
    </w:p>
    <w:p w:rsidR="005E56D0" w:rsidRDefault="005E56D0" w:rsidP="005E56D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детская шалость с огнем – 9 пожаров (в 2023 – 12 пожаров);</w:t>
      </w:r>
    </w:p>
    <w:p w:rsidR="005E56D0" w:rsidRDefault="005E56D0" w:rsidP="005E56D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нарушение правил эксплуатации газовых устройств –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6 пожаров (в 2023 – 5 пожаров).</w:t>
      </w:r>
    </w:p>
    <w:p w:rsidR="005E56D0" w:rsidRDefault="005E56D0" w:rsidP="005E56D0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проявление сил природы – 2 пожара (в 2023 – 0 пожаров).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жилом фонде произошло 333 пожара (в 2023 – 331 пожар). Основная категория погибших – неработающие (37 %), пенсионеры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(32 %) и рабочие (24 %) из общего числа погибших. 86 % в момент возникновения пожара находились в состоянии алкогольного опьянения. 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В городах произошло 197 пожаров (в 2023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215 пожаров), погибло 15 человек (в 2023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19 человек). В сельской местности произошло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  <w:t xml:space="preserve">207 пожаров, (в 2023 – 209 пожаров), погибло 23 человека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  <w:t xml:space="preserve">(в 2023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19 человек).</w:t>
      </w:r>
    </w:p>
    <w:p w:rsidR="005E56D0" w:rsidRDefault="005E56D0" w:rsidP="005E56D0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 Вода продолжает забирать жизни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ru-RU" w:eastAsia="ru-RU"/>
        </w:rPr>
        <w:t xml:space="preserve">С начала купального периода в республике утонули 120 человек, из них 14 детей (данные актуальны на 10 июля).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Трагическая обстановка с гибелью людей на водоемах складывается и в области: утонуло 5 человек, в том числе 2 ребенка. </w:t>
      </w:r>
    </w:p>
    <w:p w:rsidR="005E56D0" w:rsidRDefault="005E56D0" w:rsidP="005E56D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Усугубляющие факторы: не оборудованные для купания места и алкоголь.</w:t>
      </w:r>
    </w:p>
    <w:p w:rsidR="005E56D0" w:rsidRDefault="005E56D0" w:rsidP="005E56D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5E56D0" w:rsidRDefault="005E56D0" w:rsidP="005E56D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>Пример: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2 июля в 13-41 в службу МЧС от очевидцев поступило сообщение об утоплении мужчины в открытом водоеме – пруду «Запольском» около арогородка Рясно Дрибинского района. Водолазами МЧС в 15 метрах от берега на глубине 2.5 метров обнаружен и извлечен на берег утонувший 47-летний местный житель. </w:t>
      </w:r>
    </w:p>
    <w:p w:rsidR="005E56D0" w:rsidRDefault="005E56D0" w:rsidP="005E56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Как выяснилось, компания из 3 человек (1 женщина и 2 мужчин) отдыхала на берегу пруда. Не обошлось и без спиртного. Один из них пошел искупаться, во время плавания нырнул и больше на поверхности воды не появлялся.</w:t>
      </w:r>
    </w:p>
    <w:p w:rsidR="005E56D0" w:rsidRDefault="005E56D0" w:rsidP="005E56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 xml:space="preserve">Пример: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3 июля утром в реке Березина около деревни Палицкое Осиповичского района был обнаружен утонувший 61-летний житель Минска. Как выяснилось, компания из 4-х мужчин отдыхала на берегу реки, ловили рыбу, употребляли спиртное, купались. Около 10 часов вечера один из них плавал в реке и внезапно исчез с поверхности. Утром его без признаков жизни обнаружили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на поверхности воды в 2 метрах от берега. </w:t>
      </w:r>
    </w:p>
    <w:p w:rsidR="005E56D0" w:rsidRDefault="005E56D0" w:rsidP="005E56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 xml:space="preserve">Пример: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С 1 июля в Бобруйске в реке Березина велись поиски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  <w:t xml:space="preserve">17-летнего подростка. В этот день кампания ребят из семи человек отдыхала на берегу реки. Трое парней решили переплыть реку на противоположный берег. Двое доплыли до берега, а третий, к сожалению, нет. Тело подростка было обнаружено 3 июля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водолазами в 45 метрах от берега. </w:t>
      </w:r>
    </w:p>
    <w:p w:rsidR="005E56D0" w:rsidRDefault="005E56D0" w:rsidP="005E56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Этим летом практически ежедневно на водоемах гибнут люди. Родители теряют детей, а дети теряют родителей. Прежде чем войти в воду задумайтесь: все ли Вы сделали для безопасного принятия освещающих процедур. Оборудовано ли это место для купания? Трезвы ли Вы или уже находитесь в состоянии, когда «море по колено»? Достаточно ли хорошо Вы плаваете, чтобы переплывать водоем? При этом учитывайте сильное течение, холодные ключи, плохое самочувствие и возможность возникновения судорог. И самое главное: где находятся Ваши дети, причем относится это не только к малышам, но и подросткам.</w:t>
      </w:r>
    </w:p>
    <w:p w:rsidR="005E56D0" w:rsidRDefault="005E56D0" w:rsidP="005E5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Напоминаем правила поведения на водоемах:</w:t>
      </w:r>
    </w:p>
    <w:p w:rsidR="005E56D0" w:rsidRDefault="005E56D0" w:rsidP="005E56D0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 купайтесь на необорудованных пляжах. Если вы отдыхаете у воды, то дно водоёма должно быть чистым, без коряг, водорослей и ила. Осмотритесь – нет ли на берегу битого стекла, острых камней и других опасных предметов. </w:t>
      </w:r>
    </w:p>
    <w:p w:rsidR="005E56D0" w:rsidRDefault="005E56D0" w:rsidP="005E56D0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Не ныряйте с разбегу, заходите в воду постепенно, чтобы дать телу привыкнуть к перепаду температур и избежать спазмов кровеносных сосудов. Если вы много времени провели на солнце, не спешите: отойдите в тень, остыньте и только потом идите плавать. </w:t>
      </w:r>
    </w:p>
    <w:p w:rsidR="005E56D0" w:rsidRDefault="005E56D0" w:rsidP="005E56D0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Одна из проблем во время плавания – это чувство меры, которое многие теряют, забывая, что долгое пребывание в воде приводит к переохлаждению организма. Если Вы почувствовали озноб, надо немедленно выйти на берег и сделать короткую, но энергичную пробежку. Продолжительность купания зависит от температуры воздуха и воды, силы ветра. Ни в коем случае не заходите в воду во время грозы!</w:t>
      </w:r>
    </w:p>
    <w:p w:rsidR="005E56D0" w:rsidRDefault="005E56D0" w:rsidP="005E56D0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Если вы не умеете плавать, не заплывайте на глубину на матрасах и кругах. Помните, что матрасы и другие подобные приспособления не являются плавательными средствами – они могут сдуться в самый неподходящий момент.</w:t>
      </w: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>Пример: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7 июля на водоеме Горново в Пинском районе утонул мужчина, пытавшийся спасти ребенка. Шестилетняя девочка плавала на надувном матрасе. Ветром ее начало относить от берега. На расстоянии около 50 метров от берега она упала в воду и начала тонуть. На помощь бросились двое мужчин. Один выплыл с девочкой на берег, а второй скрылся под водой. </w:t>
      </w:r>
    </w:p>
    <w:p w:rsidR="005E56D0" w:rsidRDefault="005E56D0" w:rsidP="005E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При купании запрещается:</w:t>
      </w:r>
    </w:p>
    <w:p w:rsidR="005E56D0" w:rsidRDefault="005E56D0" w:rsidP="005E56D0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Заплывать за знаки ограждения и предупреждающие знаки.</w:t>
      </w:r>
    </w:p>
    <w:p w:rsidR="005E56D0" w:rsidRDefault="005E56D0" w:rsidP="005E56D0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Купаться и нырять в запрещенных и неизвестных местах.</w:t>
      </w:r>
    </w:p>
    <w:p w:rsidR="005E56D0" w:rsidRDefault="005E56D0" w:rsidP="005E56D0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Купаться в состоянии алкогольного опьянения.</w:t>
      </w:r>
    </w:p>
    <w:p w:rsidR="005E56D0" w:rsidRDefault="005E56D0" w:rsidP="005E56D0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Прыгать в воду с дамб, пристаней, катеров, лодок, плотов.</w:t>
      </w:r>
    </w:p>
    <w:p w:rsidR="005E56D0" w:rsidRDefault="005E56D0" w:rsidP="005E56D0">
      <w:pPr>
        <w:numPr>
          <w:ilvl w:val="0"/>
          <w:numId w:val="8"/>
        </w:numPr>
        <w:shd w:val="clear" w:color="auto" w:fill="FBFBFB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Подплывать к движущимся судам, лодкам, катерам, катамаранам, гидроциклам.</w:t>
      </w:r>
    </w:p>
    <w:p w:rsidR="005E56D0" w:rsidRDefault="005E56D0" w:rsidP="005E56D0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Допускать шалости, связанные с нырянием и захватом конечностей купающихся, взбираться на буи и другие технические сооружения</w:t>
      </w:r>
    </w:p>
    <w:p w:rsidR="005E56D0" w:rsidRDefault="005E56D0" w:rsidP="005E56D0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Подавать ложные сигналы бедствия.</w:t>
      </w:r>
    </w:p>
    <w:p w:rsidR="005E56D0" w:rsidRDefault="005E56D0" w:rsidP="005E56D0">
      <w:pPr>
        <w:numPr>
          <w:ilvl w:val="0"/>
          <w:numId w:val="8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Оставлять детей без присмотра. </w:t>
      </w:r>
    </w:p>
    <w:p w:rsidR="005E56D0" w:rsidRDefault="005E56D0" w:rsidP="005E5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Что делать, если на ваших глазах тонет человек?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Осмотритесь, есть ли рядом какое-либо спасательное средство, которое вы можете бросить тонущему (спасательный круг, надувной матрас, доска и так далее). Тщательно взвесьте, сможете ли вы ему помочь, достаточно ли хорошо плаваете? Если уверены, не теряя времени – плывите к тонущему. Но не подплывайте спереди, только сзади, иначе он в приступе паники может цепляться за вас, утягивая под воду. Подплывите к тонущему сзади, подхватите его под мышки или за волосы.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Переверните человека лицом вверх, чтобы он мог дышать, и плывите к берегу. Не давайте ему ухватиться за вас и держите крепко, чтобы он не мог перевернуться. </w:t>
      </w:r>
    </w:p>
    <w:p w:rsidR="005E56D0" w:rsidRDefault="005E56D0" w:rsidP="005E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5E56D0" w:rsidRDefault="005E56D0" w:rsidP="005E5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Летом очень популярны каркасные и надувные детские бассейны. Вот только вместе с желаемой прохладой они несут серьезную опасность для детей.</w:t>
      </w: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>Пример: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30 июня в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t xml:space="preserve"> городе Ельске Гомельской области в детском надувном бассейне во дворе дома утонул малыш 2023 года рождения.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Мальчик играл на подворье дома с мячом, который упал в бассейн. Ребенок полез за ним и упал в воду. Родители незамедлительно стали проводить сердечно-легочную реанимацию и сообщили в скорую помощь. К сожалению, реанимировать малыша не удалось. </w:t>
      </w:r>
    </w:p>
    <w:p w:rsidR="005E56D0" w:rsidRDefault="005E56D0" w:rsidP="005E5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5E56D0" w:rsidRDefault="005E56D0" w:rsidP="005E5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Каркасный бассейн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вмещает большой объём воды, его ставят на длительный срок, поэтому безопаснее оградить бассейн заборчиком настолько высоким, чтобы ребёнок не мог самостоятельно перелезть через него.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Вместо ограждения можно использовать накрытие бассейна. Конечно, не стоит применять обычную полиэтиленовую плёнку! Она не выдержит вес ребёнка. Опасность в таком случае, напротив, возрастает! Сейчас производители предлагают накрытия для бассейнов из прочной ПВХ-плёнки, винила, брезента.</w:t>
      </w:r>
    </w:p>
    <w:p w:rsidR="005E56D0" w:rsidRDefault="005E56D0" w:rsidP="005E5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Очень важно, чтобы бассейн был накрыт полностью и, нельзя было залезть под край укрывного материала. </w:t>
      </w:r>
    </w:p>
    <w:p w:rsidR="005E56D0" w:rsidRDefault="005E56D0" w:rsidP="005E5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A0808"/>
          <w:sz w:val="30"/>
          <w:szCs w:val="30"/>
          <w:shd w:val="clear" w:color="auto" w:fill="FFFFFF"/>
          <w:lang w:val="ru-RU" w:eastAsia="ru-RU"/>
        </w:rPr>
        <w:t>Уберите от бассейна лестницу, скамеечки или стулья, по которым можно попасть внутрь. </w:t>
      </w:r>
    </w:p>
    <w:p w:rsidR="005E56D0" w:rsidRDefault="005E56D0" w:rsidP="005E5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Всегда следите за плавающим в бассейне ребёнком. Здесь есть дополнительные опасности: фильтры и наносы могут стать причиной телесных повреждений, в них запутываются длинные волосы.</w:t>
      </w:r>
    </w:p>
    <w:p w:rsidR="005E56D0" w:rsidRDefault="005E56D0" w:rsidP="005E5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-RU" w:eastAsia="ru-RU"/>
        </w:rPr>
        <w:t>Позаботьтесь о наличии надувных жилетов и других плавательных средств. И научите ребёнка плавать! Поверьте, это очень полезный навык и отличный вариант для активного времяпрепровождения.</w:t>
      </w:r>
    </w:p>
    <w:p w:rsidR="005E56D0" w:rsidRDefault="005E56D0" w:rsidP="005E5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У надувных бассейнов мягкие бортики,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через которые ребёнок может перегнуться и нырнуть в воду вперёд головой. И если не находиться рядом, трагедии не избежать. Воду из них лучше сливать сразу после использования. Эта мера избавит вас от постоянного напряжения из-за беспокойства о безопасности ребёнка.</w:t>
      </w:r>
    </w:p>
    <w:p w:rsidR="005E56D0" w:rsidRDefault="005E56D0" w:rsidP="005E5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Опасность для детей представляет любой источник «воды»,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будь то ведро с водой или копань.</w:t>
      </w:r>
    </w:p>
    <w:p w:rsidR="005E56D0" w:rsidRDefault="005E56D0" w:rsidP="005E5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5E56D0" w:rsidRDefault="005E56D0" w:rsidP="005E5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 xml:space="preserve">Пример: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5 июля вечером трагедия произошла в деревне Кулики Мядельского района. На территории частного домовладения в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lastRenderedPageBreak/>
        <w:t xml:space="preserve">искусственном водоеме глубиной в два метра утонул двухлетний мальчик. Ребенка извлекли из воды родители. </w:t>
      </w:r>
    </w:p>
    <w:p w:rsidR="005E56D0" w:rsidRDefault="005E56D0" w:rsidP="005E5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ru-RU" w:eastAsia="ru-RU"/>
        </w:rPr>
      </w:pPr>
    </w:p>
    <w:p w:rsidR="005E56D0" w:rsidRDefault="005E56D0" w:rsidP="005E5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Страшно даже представить боль и отчаяние родителей, потерявших ребенка. Поэтому, самое главное правило – не оставлять у воды малышей без присмотра. Они могут оступиться и упасть, захлебнуться водой или попасть в яму. К сожалению, не редки случаи, когда маленькие дети тонут в ванне, в бочках, в искусственных водоемах, оставленные родителями "буквально на одну минутку".</w:t>
      </w:r>
    </w:p>
    <w:p w:rsidR="005E56D0" w:rsidRDefault="005E56D0" w:rsidP="005E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5E56D0" w:rsidRDefault="005E56D0" w:rsidP="005E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 На первом месте в рейтинге пожаров находятся возгорания, произошедшие по причине нарушения правил пожарной безопасности при устройстве и эксплуатации электрооборудования</w:t>
      </w:r>
    </w:p>
    <w:p w:rsidR="005E56D0" w:rsidRDefault="005E56D0" w:rsidP="005E56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5E56D0" w:rsidRDefault="005E56D0" w:rsidP="005E56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Пример: </w:t>
      </w:r>
      <w:r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 xml:space="preserve">20 июня в 22-29 в службу МЧС позвонил взволнованный могилевчанин и сообщил, что в доме его 74-летнего престарелого отца задымление. Не теряя время, сын помчался к отцу и до прибытия спасателей подручными средствами ликвидировал горение. В результате пожара частично поврежден ковер и электрический удлинитель. Пенсионер с диагнозом «отравление продуктами горения легкой степени» госпитализирован. Как выяснилось, предотвратить трагедию удалось благодаря системе видеонаблюдения за престарелым человеком. Вечером пенсионер грел воду кипятильником, а после, не отключив электроприбор от розетки, положил его на диван. Сын увидел по видеокамере, как отец пытается потушить пожар и незамедлительно поехал на помощь. </w:t>
      </w:r>
    </w:p>
    <w:p w:rsidR="005E56D0" w:rsidRDefault="005E56D0" w:rsidP="005E56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Пример: </w:t>
      </w:r>
      <w:r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 xml:space="preserve">Короткое замыкание телевизора – такова предварительная причина пожара, произошедшего вечером 22 июня в трехкомнатной квартире девятиэтажного жилого дома по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ru-RU"/>
        </w:rPr>
        <w:t xml:space="preserve">ул. Ванцетти в Бобруйске. До приезда спасателей жильцы подручными средствами ликвидировали горение, и вышли на улицу. </w:t>
      </w:r>
      <w:r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В результате пожара уничтожен телевизор, повреждено имущество на кухне, закопчены стены и потолок.</w:t>
      </w:r>
    </w:p>
    <w:p w:rsidR="005E56D0" w:rsidRDefault="005E56D0" w:rsidP="005E56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 xml:space="preserve">Пример: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29 июня в 17-15 поступило сообщение о сработке сигнализации в пятиэтажном здании общежития «Могилевского государственного технологического колледжа», расположенного по проспекту Шмидта в Могилеве. Спасатели оперативно прибыли к месту вызова: из окна 3 этажа шел дым. Пламя оперативно укротили, не дав огню выйти за пределы комнаты. До прибытия подразделений МЧС из здания общежития самостоятельно эвакуировались 77 человек из них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  <w:t xml:space="preserve">75 несовершеннолетних. В результате пожара в комнате на третьем этаже повреждена кровать, оконная рама, закопчены стены и потолок. На момент возникновения пожара, жильцы блока в комнате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lastRenderedPageBreak/>
        <w:t xml:space="preserve">отсутствовали. Никто не пострадал. По предварительным данным причиной пожара могло стать короткое замыкание оставленного включенным в розетку зарядного устройства от мобильного телефона. </w:t>
      </w:r>
    </w:p>
    <w:p w:rsidR="005E56D0" w:rsidRDefault="005E56D0" w:rsidP="005E56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5E56D0" w:rsidRDefault="005E56D0" w:rsidP="005E56D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Во избежание огненных ЧС: </w:t>
      </w:r>
    </w:p>
    <w:p w:rsidR="005E56D0" w:rsidRDefault="005E56D0" w:rsidP="005E5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др.), не оклеивайте и не окрашивайте электрические провода и кабели. </w:t>
      </w:r>
    </w:p>
    <w:p w:rsidR="005E56D0" w:rsidRDefault="005E56D0" w:rsidP="005E5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Для исключения возгорания электрооборудования из-за скачков и перепадов напряжения пользуйтесь сетевыми фильтрами. </w:t>
      </w:r>
    </w:p>
    <w:p w:rsidR="005E56D0" w:rsidRDefault="005E56D0" w:rsidP="005E5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5E56D0" w:rsidRDefault="005E56D0" w:rsidP="005E5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 трогайте технику мокрыми руками и не держите включенные электроприборы в ванной, так как здесь образуются токопроводящие водяные пары. </w:t>
      </w:r>
    </w:p>
    <w:p w:rsidR="005E56D0" w:rsidRDefault="005E56D0" w:rsidP="005E56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Ни в коем случае не пользуйтесь самодельными удлинителями, электронагревательными приборами и электроинструментом.</w:t>
      </w:r>
    </w:p>
    <w:p w:rsidR="005E56D0" w:rsidRDefault="005E56D0" w:rsidP="005E56D0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Необходимо запомнить, что «режим ожидания» у телевизора, компьютера и другой техники – это пожароопасный режим электроприбора. Поэтому каждый, кто выходит из дому последним, или последним ложится спать, должен не только отключить газ, перекрыть воду, но и обязательно полностью отключить все электроприборы, вынув вилки из розетки. </w:t>
      </w:r>
    </w:p>
    <w:p w:rsidR="005E56D0" w:rsidRDefault="005E56D0" w:rsidP="005E56D0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 не в коем случае не оставляйте на ночь заряжаться мобильные телефоны!</w:t>
      </w:r>
    </w:p>
    <w:p w:rsidR="005E56D0" w:rsidRDefault="005E56D0" w:rsidP="005E56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5E56D0" w:rsidRDefault="005E56D0" w:rsidP="005E5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Неосторожное обращение с огнем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теряют своей актуальности и пожары, произошедшие по причине неосторожного обращения с огнем.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 данной причине погибло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33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причем 8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% их числа погибших на момент возникновения пожара находились в состоянии алкогольного опьянения. 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>Пример: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21 июня в 21-11 в службу МЧС от жителей деревни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 Веремейки Чериковского района поступило сообщение о пожаре двухквартирного жилого дома по улице Совхозной.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Очаг возгорания находился в квартире, в которой проживает 38-летний мужчина. По предварительным данным, в этот день, после употребления спиртного он уснул, не затушив сигарету. Около 9 часов вечера проснулся от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lastRenderedPageBreak/>
        <w:t>нехватки воздуха- квартира была охвачена огнем. Хозяин поспешил эвакуироваться. Одновременно в соседней квартире сработал автономный пожарный извещатель и 65-летняя пенсионерка, также, не пострадав, вышла на улицу. В результате пожара уничтожена кровля, частично повреждено перекрытия и имущество в доме.</w:t>
      </w:r>
    </w:p>
    <w:p w:rsidR="005E56D0" w:rsidRDefault="005E56D0" w:rsidP="005E56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>Пример: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Хотел приготовить еду, а в итоге лишился крыши над головой, хозяйственных строений и причинил значительный ущерб соседям. Так, 1 июля около 5 часов вечера 44-летний могилевчанин, проживающий в одной из квартир одноэтажного двухквартирного жилого дома по переулку Учебному, решил приготовить еду на улице. Разжег огонь, а сам ненадолго отлучился в дом. Вот только место для готовки он выбрал совсем не безопасное – рядом с домом и хозяйственными постройками. Огонь мгновенно перебросился на строения и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уничтожил кровлю и перекрытие жилого дома, блочный и деревянный сараи. Также в соседних домовладениях уничтожена кровля деревянной бани и кровля деревянного хозяйственного строения.</w:t>
      </w:r>
    </w:p>
    <w:p w:rsidR="005E56D0" w:rsidRDefault="005E56D0" w:rsidP="005E56D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 xml:space="preserve">Пример: </w:t>
      </w:r>
      <w:r>
        <w:rPr>
          <w:rFonts w:ascii="Times New Roman" w:eastAsia="Times New Roman" w:hAnsi="Times New Roman" w:cs="Times New Roman"/>
          <w:bCs/>
          <w:i/>
          <w:iCs/>
          <w:kern w:val="36"/>
          <w:sz w:val="30"/>
          <w:szCs w:val="30"/>
          <w:lang w:val="ru-RU" w:eastAsia="ru-RU"/>
        </w:rPr>
        <w:t xml:space="preserve">Самогонный аппарат стал причиной пожара в могилевской квартире. 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val="ru-RU" w:eastAsia="ru-RU"/>
        </w:rPr>
        <w:t xml:space="preserve">9 июля в 15-14 поступило сообщение о пожаре двухкомнатной квартиры десятиэтажного жилого дома по улице Каштановой.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Когда первые подразделения МЧС прибыли к месту вызова, из окна на третьем этаже шел дым. В квартире находился 19-летний сын хозяйки. С его слов, отец ушел на работу, оставив включенным самогонный аппарат на газовой плите. Почувствовав запах дыма из кухни, парень заметил горение аппарата и попытался потушить его водой, но безуспешно. С загоранием справились спасатели, которых вызвала соседка. Пожар повредил потолок, закоптил стены и имущество на кухне.</w:t>
      </w:r>
    </w:p>
    <w:p w:rsidR="005E56D0" w:rsidRDefault="005E56D0" w:rsidP="005E56D0">
      <w:pPr>
        <w:tabs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>Пример: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27 июня вечером в районную больницу за медицинской помощью обратился 28-летний житель агрогородка Застенок Глусского района. Как выяснилось, находясь дома, он услышал шипение из газового шланга. Мужчина подошел, чтобы перекрыть газ, вот только в руках у него была горящая сигарета. Произошла вспышка газа, в результате которой он получил 9 % ожоги тела и был госпитализирован.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val="ru-RU" w:eastAsia="ru-RU"/>
        </w:rPr>
        <w:t>В результате пожара повреждена одежда на пострадавшем, повреждено имущество на кухне.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val="ru-RU" w:eastAsia="ru-RU"/>
        </w:rPr>
        <w:t xml:space="preserve"> </w:t>
      </w:r>
    </w:p>
    <w:p w:rsidR="005E56D0" w:rsidRDefault="005E56D0" w:rsidP="005E56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Используемый в быту газ 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пожароопасен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а в смеси с воздухом                       в определённых пропорциях ещё и 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взрывоопасен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Таким образом, утечка газа и неосторожное обращение с источниками открытого огня могут привести к пожарам. Взрыв газовоздушной смеси происходит не только от открытого огня, но и искры, которая может возникнуть в электрической сети при работе бытового электрического оборудования.</w:t>
      </w:r>
    </w:p>
    <w:p w:rsidR="005E56D0" w:rsidRDefault="005E56D0" w:rsidP="005E5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Природный газ легче воздуха и поэтому при выходе из трубопровода поднимается вверх. Сжиженный газ, который поставляется в баллонах и заполняется в резервуарные установки, наоборот тяжелее воздуха, в связи с чем представляет большую опасность, так как в случае утечек может скапливаться в помещении кухни или, что ещё хуже, в подвале.</w:t>
      </w:r>
    </w:p>
    <w:p w:rsidR="005E56D0" w:rsidRDefault="005E56D0" w:rsidP="005E56D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Запомните:</w:t>
      </w:r>
    </w:p>
    <w:p w:rsidR="005E56D0" w:rsidRDefault="005E56D0" w:rsidP="005E56D0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Уходя из дома или укладываясь спать, необходимо перекрыть вентиль подачи газа. </w:t>
      </w:r>
    </w:p>
    <w:p w:rsidR="005E56D0" w:rsidRDefault="005E56D0" w:rsidP="005E56D0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 готовке еды – оставляйте открытыми форточки.</w:t>
      </w:r>
    </w:p>
    <w:p w:rsidR="005E56D0" w:rsidRDefault="005E56D0" w:rsidP="005E56D0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 оставляйте готовящуюся пищу на плите без присмотра. </w:t>
      </w:r>
    </w:p>
    <w:p w:rsidR="005E56D0" w:rsidRDefault="005E56D0" w:rsidP="005E56D0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Детям до 12 лет самостоятельно пользоваться газовыми приборами запрещено.</w:t>
      </w:r>
    </w:p>
    <w:p w:rsidR="005E56D0" w:rsidRDefault="005E56D0" w:rsidP="005E56D0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запахе газа в помещении, необходимо перекрыть вентиль подачи газа, проветрить помещение и обраться к специалистам. Не стоит в этот период курить, зажигать спички, запрещается даже включать свет, так как при значительной концентрации газа возможен взрыв. 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Лето – горячая пора для аграриев. В самом разгаре период заготовки кормов, все ближе начало уборочной кампании. Важно не только убрать корма и урожай, но и сохранить их.</w:t>
      </w:r>
    </w:p>
    <w:p w:rsidR="005E56D0" w:rsidRDefault="005E56D0" w:rsidP="005E5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2023 году на объектах агропромышленного комплекса области произошло 33 пожара,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погибло 2 человека, 2 травмировано. 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br/>
        <w:t xml:space="preserve">8 пожаров произошло на объектах хранения грубых кормов. Уничтожено и повреждено 357 тонн грубых кормов, повреждено (уничтожено) 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br/>
        <w:t xml:space="preserve">10 единиц сельскохозяйственной техники. </w:t>
      </w:r>
    </w:p>
    <w:p w:rsidR="005E56D0" w:rsidRDefault="005E56D0" w:rsidP="005E5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За первое полугодие 2024 года произошло 5 пожаров на объектах агропромышленного комплекса области.</w:t>
      </w:r>
    </w:p>
    <w:p w:rsidR="005E56D0" w:rsidRDefault="005E56D0" w:rsidP="005E5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 xml:space="preserve">Пример: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23 июня около 3 часов дня при уборке травяных культур в поле возле деревни Вязычин Осиповичского района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загорелся кормоуборочный комбайн. До прибытия спасателей комбайнер с помощью порошкового огнетушителя сдерживал распространение огня. В результате пожара поврежден двигатель, лакокрасочное покрытие моторного отсека и шина заднего колеса. Предварительная причина произошедшего- короткое замыкание электропроводки. </w:t>
      </w:r>
    </w:p>
    <w:p w:rsidR="005E56D0" w:rsidRDefault="005E56D0" w:rsidP="005E56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 xml:space="preserve">Пример: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28 июня в 11-50 поступило сообщение о пожаре в здании сушильного комплекса на территории Осиповичского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филиала молочной кампании Бабушкина крынка, расположенного по ул. Юбилейной в Осиповичах.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В результате пожара в сушильном комплексе повреждено 30 кг сухой сыворотки. Причина пожара устанавливается.</w:t>
      </w:r>
    </w:p>
    <w:p w:rsidR="005E56D0" w:rsidRDefault="005E56D0" w:rsidP="005E5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lastRenderedPageBreak/>
        <w:t>Пример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: 29 июня в 04-36 утра поступило сообщение о пожаре зерносушильного комплекса иностранного общества с ограниченной ответственностью ИООО «Боннети» около д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еревни Ветка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Белыничского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района.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В результате пожара повреждено 10 кв.м обшивки зерно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softHyphen/>
        <w:t>сушильного комплекса и 0, 1 тонны (100 килограммов) ячменя. Работниками МЧС совместно с представителями хозяйства спасено около 30 тонн ячменя. Причина пожара устанавливается.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По статистике, к возгораниям зачастую приводит человеческий фактор: </w:t>
      </w:r>
    </w:p>
    <w:p w:rsidR="005E56D0" w:rsidRDefault="005E56D0" w:rsidP="005E56D0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неограниченный доступ посторонних лиц к местам хранения грубых кормов (детская шалость с огнем, поджоги, неосторожное обращение с огнем); </w:t>
      </w:r>
    </w:p>
    <w:p w:rsidR="005E56D0" w:rsidRDefault="005E56D0" w:rsidP="005E56D0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отсутствие ежедневного контроля со стороны должностных лиц за соблюдением правил пожарной безопасности и выполнением технологических регламентов (курение, несоблюдение ежедневного обслуживания техники, своевременной очистки территорий и агрегатов, замены неисправного инвентаря, проведение огневых работ вблизи мест хранения кормов и урожая и т.п);</w:t>
      </w:r>
    </w:p>
    <w:p w:rsidR="005E56D0" w:rsidRDefault="005E56D0" w:rsidP="005E56D0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низкая подготовленность работников сельского хозяйства в области пожарной безопасности;</w:t>
      </w:r>
    </w:p>
    <w:p w:rsidR="005E56D0" w:rsidRDefault="005E56D0" w:rsidP="005E56D0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позднее обнаружение пожара и, как следствие, несвоевременное принятие мер по тушению; </w:t>
      </w:r>
    </w:p>
    <w:p w:rsidR="005E56D0" w:rsidRDefault="005E56D0" w:rsidP="005E56D0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отсутствие противопожарных разрывов, защитных минерализованных полос.</w:t>
      </w: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Для того, чтобы избежать убытков,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руководитель обязан: </w:t>
      </w:r>
    </w:p>
    <w:p w:rsidR="005E56D0" w:rsidRDefault="005E56D0" w:rsidP="005E56D0">
      <w:pPr>
        <w:numPr>
          <w:ilvl w:val="0"/>
          <w:numId w:val="20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Назначить ответственных лиц за противопожарную подготовку, в том числе уборочных машин и агрегатов, организацию противопожарного режима. Все работники должны пройти противопожарный инструктаж, а такие категории как водители, комбайнеры, трактористы и др. пройти также подготовку по пожарно-техническому минимуму;</w:t>
      </w:r>
    </w:p>
    <w:p w:rsidR="005E56D0" w:rsidRDefault="005E56D0" w:rsidP="005E56D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Обеспечить зерноуборочную технику и места переработки и хранения урожая первичными средствами пожаротушения;</w:t>
      </w:r>
    </w:p>
    <w:p w:rsidR="005E56D0" w:rsidRDefault="005E56D0" w:rsidP="005E56D0">
      <w:pPr>
        <w:numPr>
          <w:ilvl w:val="0"/>
          <w:numId w:val="2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Перед выходом зерноуборочной и другой автотракторной техники на работы осуществить обязательный осмотр электрического оборудования, а также очистку двигателей, узлов и деталей от подтеков горюче-смазочных материалов, пыли и мусора;</w:t>
      </w:r>
    </w:p>
    <w:p w:rsidR="005E56D0" w:rsidRDefault="005E56D0" w:rsidP="005E56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Провести комиссионные проверки готовности в противопожарном отношении транспортных средств (в том числе зерноуборочных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комбайнов), зерносушильных комплексов, а также зерноскладов перед их загрузкой;</w:t>
      </w:r>
    </w:p>
    <w:p w:rsidR="005E56D0" w:rsidRDefault="005E56D0" w:rsidP="005E56D0">
      <w:pPr>
        <w:numPr>
          <w:ilvl w:val="0"/>
          <w:numId w:val="28"/>
        </w:numPr>
        <w:tabs>
          <w:tab w:val="num" w:pos="1701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Организовать в местах уборки зерновых культур дежурство приспособленной для тушения пожара техники;</w:t>
      </w:r>
    </w:p>
    <w:p w:rsidR="005E56D0" w:rsidRDefault="005E56D0" w:rsidP="005E56D0">
      <w:pPr>
        <w:numPr>
          <w:ilvl w:val="0"/>
          <w:numId w:val="30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Склады грубых кормов на территории производственно-хозяйственного комплекса необходимо располагать на специально отведенной опаханной площадке;</w:t>
      </w:r>
    </w:p>
    <w:p w:rsidR="005E56D0" w:rsidRDefault="005E56D0" w:rsidP="005E56D0">
      <w:pPr>
        <w:numPr>
          <w:ilvl w:val="0"/>
          <w:numId w:val="3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Процесс складирования грубых кормов должен сопровождаться проведением замеров температурно-влажностных показателей. Не допускается складировать, укладывать в скирды, штабеля, склады грубые корма с повышенной влажностью. </w:t>
      </w:r>
    </w:p>
    <w:p w:rsidR="005E56D0" w:rsidRDefault="005E56D0" w:rsidP="005E56D0">
      <w:pPr>
        <w:numPr>
          <w:ilvl w:val="0"/>
          <w:numId w:val="3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Жителям жилого сектора также стоит соблюдать противопожарные разрывы в местах складирования грубых кормов.</w:t>
      </w:r>
    </w:p>
    <w:p w:rsidR="005E56D0" w:rsidRDefault="005E56D0" w:rsidP="005E56D0">
      <w:pPr>
        <w:numPr>
          <w:ilvl w:val="0"/>
          <w:numId w:val="32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торфяниках, сельскохозяйственных угодиях не допускается размещение заправочных пунктов, площадок для ремонта и стоянки техники. Запрещается курить, производить работы с применением открытого огня в хлебных массивах и вблизи их, сжигать стерню, пожнивные остатки и разводить костры на полях.</w:t>
      </w:r>
    </w:p>
    <w:p w:rsidR="005E56D0" w:rsidRDefault="005E56D0" w:rsidP="005E56D0">
      <w:pPr>
        <w:numPr>
          <w:ilvl w:val="0"/>
          <w:numId w:val="3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Работники МЧС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 w:bidi="en-US"/>
        </w:rPr>
        <w:t xml:space="preserve">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требованиям. Особое внимание - обеспеченности зерносушильных комплексов и зерноуборочных комбайнов первичными средствами пожаротушения, наличию и готовности водоподающей техники, наличию и исправности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автоматики контроля за режимом нагрева теплоносителей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 w:bidi="en-US"/>
        </w:rPr>
        <w:t xml:space="preserve"> в соответствии с паспортом завода изготовителя на теплогенерирующих аппаратах зерносушильных комплексов.</w:t>
      </w:r>
    </w:p>
    <w:p w:rsidR="005E56D0" w:rsidRDefault="005E56D0" w:rsidP="005E56D0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Лето – урожайная лесная пора. Любители тихой охоты идут за грибами и ягодами.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 Чаще всего проблемы с ориентированием возникают у людей пожилого возраста, однако заблудиться может каждый. Иногда это заканчивается трагически. </w:t>
      </w:r>
    </w:p>
    <w:p w:rsidR="005E56D0" w:rsidRDefault="005E56D0" w:rsidP="005E56D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5E56D0" w:rsidRDefault="005E56D0" w:rsidP="005E56D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>Пример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: 16 июня утром 62-летняя жительница деревни Долгое Чериковского района вместе с мужем ушла в лес, а потом они потеряли друг друга из вида. Мужчина искал ее самостоятельно, но осознав тщетность поисков, обратился за помощью. Спустя 5 дней ее тело нашли в болоте. Она утонула. </w:t>
      </w:r>
    </w:p>
    <w:p w:rsidR="005E56D0" w:rsidRDefault="005E56D0" w:rsidP="005E56D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lastRenderedPageBreak/>
        <w:t>По данным на 10 июля текущего года в Могилевской области в лесных лабиринтах заблудилось 15 человек, в том числе двое детей. Всех нашли.</w:t>
      </w:r>
    </w:p>
    <w:p w:rsidR="005E56D0" w:rsidRDefault="005E56D0" w:rsidP="005E56D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</w:pP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Чтобы не заблудится в лесу, соблюдайте следующие правила:</w:t>
      </w:r>
    </w:p>
    <w:p w:rsidR="005E56D0" w:rsidRDefault="005E56D0" w:rsidP="005E56D0">
      <w:pPr>
        <w:numPr>
          <w:ilvl w:val="0"/>
          <w:numId w:val="3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Учитывайте возраст, состояние здоровья и обращайте внимание на погодные условия - в пасмурную погоду поход лучше отложить;</w:t>
      </w:r>
    </w:p>
    <w:p w:rsidR="005E56D0" w:rsidRDefault="005E56D0" w:rsidP="005E56D0">
      <w:pPr>
        <w:numPr>
          <w:ilvl w:val="0"/>
          <w:numId w:val="3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 возможности, не отправляйтесь туда в одиночку;</w:t>
      </w:r>
    </w:p>
    <w:p w:rsidR="005E56D0" w:rsidRDefault="005E56D0" w:rsidP="005E56D0">
      <w:pPr>
        <w:numPr>
          <w:ilvl w:val="0"/>
          <w:numId w:val="3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Надевайте удобную, непромокаемую, яркую одежду и обувь;</w:t>
      </w:r>
    </w:p>
    <w:p w:rsidR="005E56D0" w:rsidRDefault="005E56D0" w:rsidP="005E56D0">
      <w:pPr>
        <w:numPr>
          <w:ilvl w:val="0"/>
          <w:numId w:val="3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Обязательно возьмите с собой мобильный телефон с заряженной батареей! </w:t>
      </w:r>
    </w:p>
    <w:p w:rsidR="005E56D0" w:rsidRDefault="005E56D0" w:rsidP="005E56D0">
      <w:pPr>
        <w:numPr>
          <w:ilvl w:val="0"/>
          <w:numId w:val="3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лишним будет взять воду, лекарства, нож, еду, спички и свисток (его звук слышен за 2-3 километра);</w:t>
      </w:r>
    </w:p>
    <w:p w:rsidR="005E56D0" w:rsidRDefault="005E56D0" w:rsidP="005E56D0">
      <w:pPr>
        <w:numPr>
          <w:ilvl w:val="0"/>
          <w:numId w:val="3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5E56D0" w:rsidRDefault="005E56D0" w:rsidP="005E56D0">
      <w:pPr>
        <w:numPr>
          <w:ilvl w:val="0"/>
          <w:numId w:val="3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5E56D0" w:rsidRDefault="005E56D0" w:rsidP="005E5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Телефон службы спасения 101 и 112!</w:t>
      </w: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5E56D0" w:rsidRDefault="005E56D0" w:rsidP="005E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tbl>
      <w:tblPr>
        <w:tblW w:w="10466" w:type="dxa"/>
        <w:jc w:val="center"/>
        <w:tblLook w:val="04A0" w:firstRow="1" w:lastRow="0" w:firstColumn="1" w:lastColumn="0" w:noHBand="0" w:noVBand="1"/>
      </w:tblPr>
      <w:tblGrid>
        <w:gridCol w:w="5595"/>
        <w:gridCol w:w="4871"/>
      </w:tblGrid>
      <w:tr w:rsidR="005E56D0" w:rsidTr="005E56D0">
        <w:trPr>
          <w:jc w:val="center"/>
        </w:trPr>
        <w:tc>
          <w:tcPr>
            <w:tcW w:w="5595" w:type="dxa"/>
          </w:tcPr>
          <w:p w:rsidR="005E56D0" w:rsidRDefault="005E56D0">
            <w:pPr>
              <w:spacing w:after="0" w:line="280" w:lineRule="exact"/>
              <w:ind w:left="810" w:right="-200"/>
              <w:jc w:val="both"/>
              <w:rPr>
                <w:rFonts w:ascii="Times New Roman" w:eastAsia="SimSun" w:hAnsi="Times New Roman" w:cs="Times New Roman"/>
                <w:b/>
                <w:sz w:val="30"/>
                <w:szCs w:val="30"/>
                <w:lang w:val="ru-RU" w:eastAsia="ru-RU"/>
              </w:rPr>
            </w:pPr>
            <w:bookmarkStart w:id="1" w:name="_Hlk97821530"/>
          </w:p>
        </w:tc>
        <w:tc>
          <w:tcPr>
            <w:tcW w:w="4871" w:type="dxa"/>
          </w:tcPr>
          <w:p w:rsidR="005E56D0" w:rsidRDefault="005E56D0">
            <w:pPr>
              <w:spacing w:after="0" w:line="280" w:lineRule="exact"/>
              <w:ind w:left="-30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val="ru-RU" w:eastAsia="ru-RU"/>
              </w:rPr>
            </w:pPr>
          </w:p>
          <w:p w:rsidR="005E56D0" w:rsidRDefault="005E56D0">
            <w:pPr>
              <w:spacing w:after="0" w:line="280" w:lineRule="exact"/>
              <w:ind w:left="-30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30"/>
                <w:szCs w:val="30"/>
                <w:lang w:val="ru-RU" w:eastAsia="ru-RU"/>
              </w:rPr>
              <w:lastRenderedPageBreak/>
              <w:t>УТВЕРЖДАЮ</w:t>
            </w:r>
          </w:p>
          <w:p w:rsidR="005E56D0" w:rsidRDefault="005E56D0">
            <w:pPr>
              <w:spacing w:after="0" w:line="280" w:lineRule="exact"/>
              <w:ind w:left="-30" w:right="111"/>
              <w:rPr>
                <w:rFonts w:ascii="Times New Roman" w:eastAsia="SimSu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30"/>
                <w:szCs w:val="30"/>
                <w:lang w:val="ru-RU" w:eastAsia="ru-RU"/>
              </w:rPr>
              <w:t>Председатель Могилевского областного исполнительного комитета</w:t>
            </w:r>
          </w:p>
          <w:p w:rsidR="005E56D0" w:rsidRDefault="005E56D0">
            <w:pPr>
              <w:spacing w:after="0" w:line="280" w:lineRule="exact"/>
              <w:ind w:left="-30" w:right="-200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30"/>
                <w:szCs w:val="30"/>
                <w:lang w:val="ru-RU" w:eastAsia="ru-RU"/>
              </w:rPr>
              <w:t>____________А.М.Исаченко</w:t>
            </w:r>
          </w:p>
          <w:p w:rsidR="005E56D0" w:rsidRDefault="005E56D0">
            <w:pPr>
              <w:spacing w:after="0" w:line="280" w:lineRule="exact"/>
              <w:ind w:left="-30" w:right="-200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30"/>
                <w:szCs w:val="30"/>
                <w:lang w:val="ru-RU" w:eastAsia="ru-RU"/>
              </w:rPr>
              <w:t>«___» июля 2024 г.</w:t>
            </w:r>
          </w:p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30"/>
                <w:szCs w:val="30"/>
                <w:lang w:val="ru-RU" w:eastAsia="ru-RU"/>
              </w:rPr>
            </w:pPr>
          </w:p>
        </w:tc>
      </w:tr>
    </w:tbl>
    <w:p w:rsidR="005E56D0" w:rsidRDefault="005E56D0" w:rsidP="005E56D0">
      <w:pPr>
        <w:spacing w:after="0" w:line="280" w:lineRule="exact"/>
        <w:jc w:val="center"/>
        <w:rPr>
          <w:rFonts w:ascii="Times New Roman" w:eastAsia="SimSu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SimSun" w:hAnsi="Times New Roman" w:cs="Times New Roman"/>
          <w:b/>
          <w:sz w:val="30"/>
          <w:szCs w:val="30"/>
          <w:lang w:val="ru-RU" w:eastAsia="ru-RU"/>
        </w:rPr>
        <w:lastRenderedPageBreak/>
        <w:t>ГРАФИК</w:t>
      </w:r>
    </w:p>
    <w:p w:rsidR="005E56D0" w:rsidRDefault="005E56D0" w:rsidP="005E56D0">
      <w:pPr>
        <w:spacing w:after="0" w:line="280" w:lineRule="exact"/>
        <w:jc w:val="center"/>
        <w:rPr>
          <w:rFonts w:ascii="Times New Roman" w:eastAsia="SimSu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SimSun" w:hAnsi="Times New Roman" w:cs="Times New Roman"/>
          <w:sz w:val="30"/>
          <w:szCs w:val="30"/>
          <w:lang w:val="ru-RU" w:eastAsia="ru-RU"/>
        </w:rPr>
        <w:t xml:space="preserve">встреч областных информационно-пропагандистских групп </w:t>
      </w:r>
    </w:p>
    <w:p w:rsidR="005E56D0" w:rsidRDefault="005E56D0" w:rsidP="005E56D0">
      <w:pPr>
        <w:spacing w:after="0" w:line="280" w:lineRule="exact"/>
        <w:jc w:val="center"/>
        <w:rPr>
          <w:rFonts w:ascii="Times New Roman" w:eastAsia="SimSu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SimSun" w:hAnsi="Times New Roman" w:cs="Times New Roman"/>
          <w:sz w:val="30"/>
          <w:szCs w:val="30"/>
          <w:lang w:val="ru-RU" w:eastAsia="ru-RU"/>
        </w:rPr>
        <w:t xml:space="preserve">в трудовых коллективах и с населением по месту жительства </w:t>
      </w:r>
    </w:p>
    <w:p w:rsidR="005E56D0" w:rsidRDefault="005E56D0" w:rsidP="005E56D0">
      <w:pPr>
        <w:spacing w:after="0" w:line="280" w:lineRule="exact"/>
        <w:jc w:val="center"/>
        <w:rPr>
          <w:rFonts w:ascii="Times New Roman" w:eastAsia="SimSun" w:hAnsi="Times New Roman" w:cs="Times New Roman"/>
          <w:b/>
          <w:bCs/>
          <w:sz w:val="30"/>
          <w:szCs w:val="30"/>
          <w:vertAlign w:val="superscript"/>
          <w:lang w:val="ru-RU" w:eastAsia="ru-RU"/>
        </w:rPr>
      </w:pPr>
      <w:r>
        <w:rPr>
          <w:rFonts w:ascii="Times New Roman" w:eastAsia="SimSun" w:hAnsi="Times New Roman" w:cs="Times New Roman"/>
          <w:b/>
          <w:bCs/>
          <w:sz w:val="30"/>
          <w:szCs w:val="30"/>
          <w:lang w:val="ru-RU" w:eastAsia="ru-RU"/>
        </w:rPr>
        <w:t>в июле 2024 года</w:t>
      </w:r>
      <w:r>
        <w:rPr>
          <w:rFonts w:ascii="Times New Roman" w:eastAsia="SimSun" w:hAnsi="Times New Roman" w:cs="Times New Roman"/>
          <w:b/>
          <w:bCs/>
          <w:sz w:val="30"/>
          <w:szCs w:val="30"/>
          <w:vertAlign w:val="superscript"/>
          <w:lang w:val="ru-RU" w:eastAsia="ru-RU"/>
        </w:rPr>
        <w:t>*</w:t>
      </w:r>
    </w:p>
    <w:tbl>
      <w:tblPr>
        <w:tblpPr w:leftFromText="180" w:rightFromText="180" w:bottomFromText="160" w:vertAnchor="text" w:horzAnchor="margin" w:tblpX="-34" w:tblpY="284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4"/>
        <w:gridCol w:w="2266"/>
        <w:gridCol w:w="3830"/>
      </w:tblGrid>
      <w:tr w:rsidR="005E56D0" w:rsidTr="005E56D0">
        <w:trPr>
          <w:trHeight w:val="977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>Руководитель группы, подгруппы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 xml:space="preserve">Наименование района, </w:t>
            </w:r>
          </w:p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>города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 xml:space="preserve">Наименование </w:t>
            </w:r>
          </w:p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 xml:space="preserve">организации, </w:t>
            </w:r>
          </w:p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>населенного пункта</w:t>
            </w:r>
          </w:p>
        </w:tc>
      </w:tr>
      <w:tr w:rsidR="005E56D0" w:rsidTr="005E56D0">
        <w:trPr>
          <w:trHeight w:val="28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D0" w:rsidRDefault="005E56D0">
            <w:pP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>1 ГРУППА</w:t>
            </w:r>
          </w:p>
        </w:tc>
      </w:tr>
      <w:tr w:rsidR="005E56D0" w:rsidTr="005E56D0">
        <w:trPr>
          <w:trHeight w:val="839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 xml:space="preserve">Исаченко 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 xml:space="preserve">Анатолий Михайлович,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руководитель группы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6D0" w:rsidRDefault="005E56D0">
            <w:pPr>
              <w:shd w:val="clear" w:color="auto" w:fill="FFFFFF"/>
              <w:spacing w:after="0" w:line="280" w:lineRule="exact"/>
              <w:ind w:right="-74"/>
              <w:jc w:val="center"/>
              <w:rPr>
                <w:rFonts w:ascii="Times New Roman" w:eastAsia="Batang" w:hAnsi="Times New Roman" w:cs="Batang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 w:hAnsi="Times New Roman" w:cs="Batang"/>
                <w:sz w:val="28"/>
                <w:szCs w:val="28"/>
                <w:lang w:val="ru-RU" w:eastAsia="ru-RU"/>
              </w:rPr>
              <w:t>по отдельному графику</w:t>
            </w:r>
          </w:p>
        </w:tc>
      </w:tr>
      <w:tr w:rsidR="005E56D0" w:rsidTr="005E56D0">
        <w:trPr>
          <w:trHeight w:val="34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6D0" w:rsidRDefault="005E56D0">
            <w:pP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1 подгруппа</w:t>
            </w:r>
          </w:p>
        </w:tc>
      </w:tr>
      <w:tr w:rsidR="005E56D0" w:rsidTr="005E56D0">
        <w:trPr>
          <w:trHeight w:val="1180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Касаткина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Татьяна Витальевна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Ляхович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Ирина Петровна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Малахов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Дмитрий Владиславович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Глусский район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учреждение здравоохранения «Глусская центральная районная больница»</w:t>
            </w:r>
          </w:p>
        </w:tc>
      </w:tr>
      <w:tr w:rsidR="005E56D0" w:rsidTr="005E56D0">
        <w:trPr>
          <w:trHeight w:val="32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6D0" w:rsidRDefault="005E56D0">
            <w:pP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2 подгруппа</w:t>
            </w:r>
          </w:p>
        </w:tc>
      </w:tr>
      <w:tr w:rsidR="005E56D0" w:rsidTr="005E56D0">
        <w:trPr>
          <w:trHeight w:val="1200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Щербаченя</w:t>
            </w:r>
          </w:p>
          <w:p w:rsidR="005E56D0" w:rsidRDefault="005E56D0">
            <w:pP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Игорь Владимирович</w:t>
            </w:r>
          </w:p>
          <w:p w:rsidR="005E56D0" w:rsidRDefault="005E56D0">
            <w:pP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Иванов</w:t>
            </w:r>
          </w:p>
          <w:p w:rsidR="005E56D0" w:rsidRDefault="005E56D0">
            <w:pP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Сергей Борисович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Шалыгина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Ирина Петровна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  <w:t>г. Могилев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  <w:t>открытое акционерное общество «Можелит»</w:t>
            </w:r>
          </w:p>
        </w:tc>
      </w:tr>
      <w:tr w:rsidR="005E56D0" w:rsidTr="005E56D0">
        <w:trPr>
          <w:trHeight w:val="14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 подгруппа</w:t>
            </w:r>
          </w:p>
        </w:tc>
      </w:tr>
      <w:tr w:rsidR="005E56D0" w:rsidTr="005E56D0">
        <w:trPr>
          <w:trHeight w:val="71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 w:eastAsia="ru-RU"/>
              </w:rPr>
              <w:t>Шапневская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 w:eastAsia="ru-RU"/>
              </w:rPr>
              <w:t>Мария Владимировна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Ладутько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Олег Иванович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Харц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Александр Михайлович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Хотимский район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учреждение «Хотимский районный центр социального обслуживания населения»</w:t>
            </w:r>
          </w:p>
        </w:tc>
      </w:tr>
      <w:tr w:rsidR="005E56D0" w:rsidTr="005E56D0">
        <w:trPr>
          <w:trHeight w:val="26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4 подгруппа</w:t>
            </w:r>
          </w:p>
        </w:tc>
      </w:tr>
      <w:tr w:rsidR="005E56D0" w:rsidTr="005E56D0">
        <w:trPr>
          <w:trHeight w:val="116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Игнатов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Владимир Владимирович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Дудкина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Жанна 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  <w:t>Мстиславский район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ru-RU"/>
              </w:rPr>
              <w:t>открытое акционерное общество «Знамя труда»</w:t>
            </w:r>
          </w:p>
        </w:tc>
      </w:tr>
      <w:tr w:rsidR="005E56D0" w:rsidTr="005E56D0">
        <w:trPr>
          <w:trHeight w:val="2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>2 ГРУППА</w:t>
            </w:r>
          </w:p>
        </w:tc>
      </w:tr>
      <w:tr w:rsidR="005E56D0" w:rsidTr="005E56D0">
        <w:trPr>
          <w:trHeight w:val="878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Савицкий 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Сергей Константинович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>,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руководитель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 xml:space="preserve"> группы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г. Могилев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открытое акционерное общество «Управляющая компания холдинга «Агромашсервис»</w:t>
            </w:r>
          </w:p>
        </w:tc>
      </w:tr>
    </w:tbl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2269"/>
        <w:gridCol w:w="3830"/>
      </w:tblGrid>
      <w:tr w:rsidR="005E56D0" w:rsidTr="005E56D0">
        <w:trPr>
          <w:trHeight w:val="16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tabs>
                <w:tab w:val="left" w:pos="2346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lastRenderedPageBreak/>
              <w:t>1 подгруппа</w:t>
            </w:r>
          </w:p>
        </w:tc>
      </w:tr>
      <w:tr w:rsidR="005E56D0" w:rsidTr="005E56D0">
        <w:trPr>
          <w:trHeight w:val="120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Баргатин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Александр Константинович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Муравьев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Владимир Иванович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Пушнова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Наталья Леонидовна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  <w:t>Круглянский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ru-RU"/>
              </w:rPr>
              <w:t>Круглянское унитарное коммунальное предприятие «Жилкомхоз»</w:t>
            </w:r>
          </w:p>
        </w:tc>
      </w:tr>
      <w:tr w:rsidR="005E56D0" w:rsidTr="005E56D0">
        <w:trPr>
          <w:trHeight w:val="281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2 подгруппа</w:t>
            </w:r>
          </w:p>
        </w:tc>
      </w:tr>
      <w:tr w:rsidR="005E56D0" w:rsidTr="005E56D0">
        <w:trPr>
          <w:trHeight w:val="120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Петрученя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Ирина Михайловна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Ищенко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Татьяна Владимировна</w:t>
            </w:r>
          </w:p>
          <w:p w:rsidR="005E56D0" w:rsidRDefault="005E56D0">
            <w:pP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Меньшикова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Татьяна Федоровна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5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  <w:t>Чериковский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коммунальное сельскохозяйственное унитарное предприятие «Жилкомхоз»</w:t>
            </w:r>
          </w:p>
        </w:tc>
      </w:tr>
      <w:tr w:rsidR="005E56D0" w:rsidTr="005E56D0">
        <w:trPr>
          <w:trHeight w:val="14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 подгруппа</w:t>
            </w:r>
          </w:p>
        </w:tc>
      </w:tr>
      <w:tr w:rsidR="005E56D0" w:rsidTr="005E56D0">
        <w:trPr>
          <w:trHeight w:val="1198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Тепляков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Константин Ильич 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Бубенцов 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Виктор Викторович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Цисельская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Ирина Петровна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  <w:t>Краснопольский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открытое акционерное общество «Краснопольский»</w:t>
            </w:r>
          </w:p>
        </w:tc>
      </w:tr>
      <w:tr w:rsidR="005E56D0" w:rsidTr="005E56D0">
        <w:trPr>
          <w:trHeight w:val="2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>3 ГРУППА</w:t>
            </w:r>
          </w:p>
        </w:tc>
      </w:tr>
      <w:tr w:rsidR="005E56D0" w:rsidTr="005E56D0">
        <w:trPr>
          <w:trHeight w:val="1198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Стельмашок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Олег Владимирович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>,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руководитель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 xml:space="preserve">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г. Могилев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учреждение культуры «Могилевский областной методический центр народного творчества и культурно-просветительной работы»</w:t>
            </w:r>
          </w:p>
        </w:tc>
      </w:tr>
      <w:tr w:rsidR="005E56D0" w:rsidTr="005E56D0">
        <w:trPr>
          <w:trHeight w:val="23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1 подгруппа</w:t>
            </w:r>
          </w:p>
        </w:tc>
      </w:tr>
      <w:tr w:rsidR="005E56D0" w:rsidTr="005E56D0">
        <w:trPr>
          <w:trHeight w:val="764"/>
          <w:jc w:val="center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Музыченко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Екатерина Анатольевна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Марочкова 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Татьяна Борисовна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Лазаревич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Сергей Святославович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Климовичский район</w:t>
            </w:r>
          </w:p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</w:p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x-none"/>
              </w:rPr>
              <w:t>учреждение «Редакция Климовичской районной газеты «Родная нива»</w:t>
            </w:r>
          </w:p>
        </w:tc>
      </w:tr>
      <w:tr w:rsidR="005E56D0" w:rsidTr="005E56D0">
        <w:trPr>
          <w:trHeight w:val="764"/>
          <w:jc w:val="center"/>
        </w:trPr>
        <w:tc>
          <w:tcPr>
            <w:tcW w:w="9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D0" w:rsidRDefault="005E56D0">
            <w:pPr>
              <w:spacing w:after="0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Кричевский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x-none"/>
              </w:rPr>
              <w:t>учреждение «Редакция Кричевской районной газеты «Кричевская жизнь»</w:t>
            </w:r>
          </w:p>
        </w:tc>
      </w:tr>
      <w:tr w:rsidR="005E56D0" w:rsidTr="005E56D0">
        <w:trPr>
          <w:trHeight w:val="123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tabs>
                <w:tab w:val="left" w:pos="260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2 подгруппа</w:t>
            </w:r>
          </w:p>
        </w:tc>
      </w:tr>
      <w:tr w:rsidR="005E56D0" w:rsidTr="005E56D0">
        <w:trPr>
          <w:trHeight w:val="1037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Дивакова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Елена Григорьевна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Ефимов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Юрий Борисович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Быховский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be-BY" w:eastAsia="x-none"/>
              </w:rPr>
              <w:t>учреждение «Редакция Быховской районной газеты «Маяк Прыдняпроўя»</w:t>
            </w:r>
          </w:p>
        </w:tc>
      </w:tr>
      <w:tr w:rsidR="005E56D0" w:rsidTr="005E56D0">
        <w:trPr>
          <w:trHeight w:val="222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tabs>
                <w:tab w:val="left" w:pos="254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 подгруппа</w:t>
            </w:r>
          </w:p>
        </w:tc>
      </w:tr>
      <w:tr w:rsidR="005E56D0" w:rsidTr="005E56D0">
        <w:trPr>
          <w:trHeight w:val="1108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Мартыновский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Андрей Владимирович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Романенко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Елена Антоновна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г. Могилев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открытое акционерное общество «Могилевлифт»</w:t>
            </w:r>
          </w:p>
        </w:tc>
      </w:tr>
      <w:tr w:rsidR="005E56D0" w:rsidTr="005E56D0">
        <w:trPr>
          <w:trHeight w:val="189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4 подгруппа</w:t>
            </w:r>
          </w:p>
        </w:tc>
      </w:tr>
      <w:tr w:rsidR="005E56D0" w:rsidTr="005E56D0">
        <w:trPr>
          <w:trHeight w:val="41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>Демьянков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>Олег Владимирович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Киреев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Дмитрий Геннадьевич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ru-RU"/>
              </w:rPr>
              <w:t>Гайсенок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ru-RU"/>
              </w:rPr>
              <w:t>Андрей Николаевич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Костюковичский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  <w:t>военный комиссариат Костюковичского района</w:t>
            </w:r>
          </w:p>
        </w:tc>
      </w:tr>
      <w:tr w:rsidR="005E56D0" w:rsidTr="005E56D0">
        <w:trPr>
          <w:trHeight w:val="28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D0" w:rsidRDefault="005E56D0">
            <w:pP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4 ГРУППА</w:t>
            </w:r>
          </w:p>
        </w:tc>
      </w:tr>
      <w:tr w:rsidR="005E56D0" w:rsidTr="005E56D0">
        <w:trPr>
          <w:trHeight w:val="267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>Страхар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>Руслан Борисович,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руководитель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г. Могилев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открытое акционерное общество «Ольса»</w:t>
            </w:r>
          </w:p>
        </w:tc>
      </w:tr>
      <w:tr w:rsidR="005E56D0" w:rsidTr="005E56D0">
        <w:trPr>
          <w:trHeight w:val="27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1 подгруппа</w:t>
            </w:r>
          </w:p>
        </w:tc>
      </w:tr>
      <w:tr w:rsidR="005E56D0" w:rsidTr="005E56D0">
        <w:trPr>
          <w:trHeight w:val="120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Мякинький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Олег Владимирович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Брежезинский 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Вадим Владимирович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  <w:t>Бобруйский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  <w:t>унитарное коммунальное предприятие «Жилкомхоз»</w:t>
            </w:r>
          </w:p>
        </w:tc>
      </w:tr>
      <w:tr w:rsidR="005E56D0" w:rsidTr="005E56D0">
        <w:trPr>
          <w:trHeight w:val="14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2 подгруппа</w:t>
            </w:r>
          </w:p>
        </w:tc>
      </w:tr>
      <w:tr w:rsidR="005E56D0" w:rsidTr="005E56D0">
        <w:trPr>
          <w:trHeight w:val="111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Рожков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Роман Леонидович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Кускова 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Ирина Михайловна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  <w:t>Белыничский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Белыничское районное потребительское общество</w:t>
            </w:r>
          </w:p>
        </w:tc>
      </w:tr>
      <w:tr w:rsidR="005E56D0" w:rsidTr="005E56D0">
        <w:trPr>
          <w:trHeight w:val="23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 подгруппа</w:t>
            </w:r>
          </w:p>
        </w:tc>
      </w:tr>
      <w:tr w:rsidR="005E56D0" w:rsidTr="005E56D0">
        <w:trPr>
          <w:trHeight w:val="41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Жигунов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Сергей Анатольевич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Дашкова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Наталья Николаевна 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Титова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Вероника 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г. Могилев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республиканское </w:t>
            </w:r>
          </w:p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ru-RU"/>
              </w:rPr>
              <w:t>унитарное предприятие «Могилевэнерго»</w:t>
            </w:r>
          </w:p>
        </w:tc>
      </w:tr>
      <w:tr w:rsidR="005E56D0" w:rsidTr="005E56D0">
        <w:trPr>
          <w:trHeight w:val="23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>5 ГРУППА</w:t>
            </w:r>
          </w:p>
        </w:tc>
      </w:tr>
      <w:tr w:rsidR="005E56D0" w:rsidTr="005E56D0">
        <w:trPr>
          <w:trHeight w:val="883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>Денгалёв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 xml:space="preserve">Геннадий Иванович, 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руководитель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Шкловский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Шкловское унитарное коммунальное предприятие «Жилкомхоз»</w:t>
            </w:r>
          </w:p>
        </w:tc>
      </w:tr>
      <w:tr w:rsidR="005E56D0" w:rsidTr="005E56D0">
        <w:trPr>
          <w:trHeight w:val="1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1 подгруппа</w:t>
            </w:r>
          </w:p>
        </w:tc>
      </w:tr>
      <w:tr w:rsidR="005E56D0" w:rsidTr="005E56D0">
        <w:trPr>
          <w:trHeight w:val="883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>Феоктистов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>Сергей Михайлович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Бородько 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Игорь Васильевич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Шуголеева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Раиса 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Бобруйский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филиал коммунального унитарного предприятия по проектированию, ремонту и строительству дорог «Могилевоблдорстрой» – ДРСУ № 171</w:t>
            </w:r>
          </w:p>
        </w:tc>
      </w:tr>
      <w:tr w:rsidR="005E56D0" w:rsidTr="005E56D0">
        <w:trPr>
          <w:trHeight w:val="29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2 подгруппа</w:t>
            </w:r>
          </w:p>
        </w:tc>
      </w:tr>
      <w:tr w:rsidR="005E56D0" w:rsidTr="005E56D0">
        <w:trPr>
          <w:trHeight w:val="883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Жигун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Александр Николаевич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Гореликов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Владимир Анатольевич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Кабетов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Андрей Михайлович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Кировский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коммунальное сельскохозяйственное предприятие «Жиличи»</w:t>
            </w:r>
          </w:p>
        </w:tc>
      </w:tr>
      <w:tr w:rsidR="005E56D0" w:rsidTr="005E56D0">
        <w:trPr>
          <w:trHeight w:val="253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 подгруппа</w:t>
            </w:r>
          </w:p>
        </w:tc>
      </w:tr>
      <w:tr w:rsidR="005E56D0" w:rsidTr="005E56D0">
        <w:trPr>
          <w:trHeight w:val="562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Клишо</w:t>
            </w:r>
          </w:p>
          <w:p w:rsidR="005E56D0" w:rsidRDefault="005E56D0">
            <w:pP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Игорь Леонтьевич</w:t>
            </w:r>
          </w:p>
          <w:p w:rsidR="005E56D0" w:rsidRDefault="005E56D0">
            <w:pP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Макаренко</w:t>
            </w:r>
          </w:p>
          <w:p w:rsidR="005E56D0" w:rsidRDefault="005E56D0">
            <w:pP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Виталий Васильевич</w:t>
            </w:r>
          </w:p>
          <w:p w:rsidR="005E56D0" w:rsidRDefault="005E56D0">
            <w:pP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 xml:space="preserve">Черный </w:t>
            </w:r>
          </w:p>
          <w:p w:rsidR="005E56D0" w:rsidRDefault="005E56D0">
            <w:pP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Андрей Васильевич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  <w:t>Славгородский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открытое акционерное общество «Привольный Агро»</w:t>
            </w:r>
          </w:p>
        </w:tc>
      </w:tr>
      <w:tr w:rsidR="005E56D0" w:rsidTr="005E56D0">
        <w:trPr>
          <w:trHeight w:val="13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4 подгруппа</w:t>
            </w:r>
          </w:p>
        </w:tc>
      </w:tr>
      <w:tr w:rsidR="005E56D0" w:rsidTr="005E56D0">
        <w:trPr>
          <w:trHeight w:val="557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 xml:space="preserve">Воронин 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Григорий Александрович</w:t>
            </w:r>
          </w:p>
          <w:p w:rsidR="005E56D0" w:rsidRDefault="005E56D0">
            <w:pP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Балашенко</w:t>
            </w:r>
          </w:p>
          <w:p w:rsidR="005E56D0" w:rsidRDefault="005E56D0">
            <w:pP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Дмитрий Владимирович</w:t>
            </w:r>
          </w:p>
          <w:p w:rsidR="005E56D0" w:rsidRDefault="005E56D0">
            <w:pP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Иванов</w:t>
            </w:r>
          </w:p>
          <w:p w:rsidR="005E56D0" w:rsidRDefault="005E56D0">
            <w:pP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Константин Викторович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г. Могилев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открытое акционерное общество «Управляющая компания холдинга «Могилевводстрой»</w:t>
            </w:r>
          </w:p>
        </w:tc>
      </w:tr>
      <w:tr w:rsidR="005E56D0" w:rsidTr="005E56D0">
        <w:trPr>
          <w:trHeight w:val="16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>6 ГРУППА</w:t>
            </w:r>
          </w:p>
        </w:tc>
      </w:tr>
      <w:tr w:rsidR="005E56D0" w:rsidTr="005E56D0">
        <w:trPr>
          <w:trHeight w:val="355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Дедков</w:t>
            </w:r>
          </w:p>
          <w:p w:rsidR="005E56D0" w:rsidRDefault="005E56D0">
            <w:pPr>
              <w:spacing w:after="0" w:line="280" w:lineRule="exact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Николай Леонидович,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руководитель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Кличевский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осударственное лесохозяйственное учреждение 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Кличевский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лесхоз»</w:t>
            </w:r>
          </w:p>
        </w:tc>
      </w:tr>
      <w:tr w:rsidR="005E56D0" w:rsidTr="005E56D0">
        <w:trPr>
          <w:trHeight w:val="2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1 подгруппа</w:t>
            </w:r>
          </w:p>
        </w:tc>
      </w:tr>
      <w:tr w:rsidR="005E56D0" w:rsidTr="005E56D0">
        <w:trPr>
          <w:trHeight w:val="1044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Морозова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Елена Анатольевна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Пищенко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Олег Александрович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Лошкевич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Игорь Геннадьевич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г. Бобруйск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открытое акционерное общество «Бобруйский завод крупнопанельного домостроения»</w:t>
            </w:r>
          </w:p>
        </w:tc>
      </w:tr>
      <w:tr w:rsidR="005E56D0" w:rsidTr="005E56D0">
        <w:trPr>
          <w:trHeight w:val="161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tabs>
                <w:tab w:val="left" w:pos="2586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2 подгруппа</w:t>
            </w:r>
          </w:p>
        </w:tc>
      </w:tr>
      <w:tr w:rsidR="005E56D0" w:rsidTr="005E56D0">
        <w:trPr>
          <w:trHeight w:val="422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Новиков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Сергей Валентинович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Неменков 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Дмитрий Анатольевич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Якимов 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Евгений Анатольевич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  <w:t>Чаусский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государственное учебно-спортивное учреждение «Специализированная детско-юношеская школа олимпийского резерва Чаусского района»</w:t>
            </w:r>
          </w:p>
        </w:tc>
      </w:tr>
      <w:tr w:rsidR="005E56D0" w:rsidTr="005E56D0">
        <w:trPr>
          <w:trHeight w:val="30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3 подгруппа</w:t>
            </w:r>
          </w:p>
        </w:tc>
      </w:tr>
      <w:tr w:rsidR="005E56D0" w:rsidTr="005E56D0">
        <w:trPr>
          <w:trHeight w:val="152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Столяров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Андрей Михайлович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Залого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Юлия Анатольевна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Зубринович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Дмитрий Степанович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Никитин 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Андрей Александрович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  <w:t>г. Бобруйск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ru-RU"/>
              </w:rPr>
              <w:t>открытое акционерное общество «Бобруйский завод растительных масел»</w:t>
            </w:r>
          </w:p>
        </w:tc>
      </w:tr>
      <w:tr w:rsidR="005E56D0" w:rsidTr="005E56D0">
        <w:trPr>
          <w:trHeight w:val="431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 w:eastAsia="ru-RU"/>
              </w:rPr>
              <w:t>4 подгруппа</w:t>
            </w:r>
          </w:p>
        </w:tc>
      </w:tr>
      <w:tr w:rsidR="005E56D0" w:rsidTr="005E56D0">
        <w:trPr>
          <w:trHeight w:val="1191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Заблоцкий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Андрей Борисович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Бойко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  <w:t>Олег Васильевич</w:t>
            </w:r>
          </w:p>
          <w:p w:rsidR="005E56D0" w:rsidRDefault="005E56D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Станкевич</w:t>
            </w:r>
          </w:p>
          <w:p w:rsidR="005E56D0" w:rsidRDefault="005E56D0">
            <w:pP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Наталья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Горецкий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0" w:rsidRDefault="005E56D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ru-RU"/>
              </w:rPr>
              <w:t>учреждение образования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</w:tr>
    </w:tbl>
    <w:p w:rsidR="005E56D0" w:rsidRDefault="005E56D0" w:rsidP="005E56D0">
      <w:pPr>
        <w:spacing w:after="0" w:line="240" w:lineRule="auto"/>
        <w:rPr>
          <w:rFonts w:ascii="Calibri" w:eastAsia="SimSun" w:hAnsi="Calibri" w:cs="Times New Roman"/>
          <w:lang w:val="ru-RU" w:eastAsia="ru-RU"/>
        </w:rPr>
      </w:pPr>
      <w:r>
        <w:rPr>
          <w:rFonts w:ascii="Calibri" w:eastAsia="SimSun" w:hAnsi="Calibri" w:cs="Times New Roman"/>
          <w:lang w:val="ru-RU" w:eastAsia="ru-RU"/>
        </w:rPr>
        <w:t xml:space="preserve">* </w:t>
      </w:r>
      <w:r>
        <w:rPr>
          <w:rFonts w:ascii="Times New Roman" w:eastAsia="SimSun" w:hAnsi="Times New Roman" w:cs="Times New Roman"/>
          <w:sz w:val="18"/>
          <w:lang w:val="ru-RU" w:eastAsia="ru-RU"/>
        </w:rPr>
        <w:t>в графике возможны изменения</w:t>
      </w:r>
      <w:r>
        <w:rPr>
          <w:rFonts w:ascii="Calibri" w:eastAsia="SimSun" w:hAnsi="Calibri" w:cs="Times New Roman"/>
          <w:lang w:val="ru-RU" w:eastAsia="ru-RU"/>
        </w:rPr>
        <w:t>.</w:t>
      </w:r>
    </w:p>
    <w:p w:rsidR="005E56D0" w:rsidRDefault="005E56D0" w:rsidP="005E56D0">
      <w:pPr>
        <w:spacing w:after="0" w:line="280" w:lineRule="exact"/>
        <w:rPr>
          <w:rFonts w:ascii="Times New Roman" w:eastAsia="SimSu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SimSun" w:hAnsi="Times New Roman" w:cs="Times New Roman"/>
          <w:sz w:val="30"/>
          <w:szCs w:val="30"/>
          <w:lang w:val="ru-RU" w:eastAsia="ru-RU"/>
        </w:rPr>
        <w:t xml:space="preserve">Начальник главного управления </w:t>
      </w:r>
    </w:p>
    <w:p w:rsidR="005E56D0" w:rsidRDefault="005E56D0" w:rsidP="005E56D0">
      <w:pPr>
        <w:spacing w:after="0" w:line="280" w:lineRule="exact"/>
        <w:rPr>
          <w:rFonts w:ascii="Times New Roman" w:eastAsia="SimSu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SimSun" w:hAnsi="Times New Roman" w:cs="Times New Roman"/>
          <w:sz w:val="30"/>
          <w:szCs w:val="30"/>
          <w:lang w:val="ru-RU" w:eastAsia="ru-RU"/>
        </w:rPr>
        <w:t xml:space="preserve">идеологической работы и </w:t>
      </w:r>
    </w:p>
    <w:p w:rsidR="005E56D0" w:rsidRDefault="005E56D0" w:rsidP="005E56D0">
      <w:pPr>
        <w:spacing w:after="0" w:line="280" w:lineRule="exact"/>
        <w:rPr>
          <w:rFonts w:ascii="Times New Roman" w:eastAsia="SimSu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SimSun" w:hAnsi="Times New Roman" w:cs="Times New Roman"/>
          <w:sz w:val="30"/>
          <w:szCs w:val="30"/>
          <w:lang w:val="ru-RU" w:eastAsia="ru-RU"/>
        </w:rPr>
        <w:t>по делам молодежи облисполкома</w:t>
      </w:r>
      <w:r>
        <w:rPr>
          <w:rFonts w:ascii="Times New Roman" w:eastAsia="SimSun" w:hAnsi="Times New Roman" w:cs="Times New Roman"/>
          <w:sz w:val="30"/>
          <w:szCs w:val="30"/>
          <w:lang w:val="ru-RU" w:eastAsia="ru-RU"/>
        </w:rPr>
        <w:tab/>
      </w:r>
      <w:r>
        <w:rPr>
          <w:rFonts w:ascii="Times New Roman" w:eastAsia="SimSun" w:hAnsi="Times New Roman" w:cs="Times New Roman"/>
          <w:sz w:val="30"/>
          <w:szCs w:val="30"/>
          <w:lang w:val="ru-RU" w:eastAsia="ru-RU"/>
        </w:rPr>
        <w:tab/>
      </w:r>
      <w:r>
        <w:rPr>
          <w:rFonts w:ascii="Times New Roman" w:eastAsia="SimSun" w:hAnsi="Times New Roman" w:cs="Times New Roman"/>
          <w:sz w:val="30"/>
          <w:szCs w:val="30"/>
          <w:lang w:val="ru-RU" w:eastAsia="ru-RU"/>
        </w:rPr>
        <w:tab/>
      </w:r>
      <w:r>
        <w:rPr>
          <w:rFonts w:ascii="Times New Roman" w:eastAsia="SimSun" w:hAnsi="Times New Roman" w:cs="Times New Roman"/>
          <w:sz w:val="30"/>
          <w:szCs w:val="30"/>
          <w:lang w:val="ru-RU" w:eastAsia="ru-RU"/>
        </w:rPr>
        <w:tab/>
        <w:t>Е.А.Музыченко</w:t>
      </w:r>
    </w:p>
    <w:p w:rsidR="005E56D0" w:rsidRDefault="005E56D0" w:rsidP="005E56D0">
      <w:pPr>
        <w:spacing w:after="0" w:line="280" w:lineRule="exact"/>
        <w:rPr>
          <w:rFonts w:ascii="Times New Roman" w:eastAsia="SimSu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SimSun" w:hAnsi="Times New Roman" w:cs="Times New Roman"/>
          <w:sz w:val="18"/>
          <w:szCs w:val="18"/>
          <w:lang w:val="ru-RU" w:eastAsia="ru-RU"/>
        </w:rPr>
        <w:t>Дерешева 741409</w:t>
      </w:r>
      <w:bookmarkEnd w:id="1"/>
    </w:p>
    <w:p w:rsidR="004118E0" w:rsidRDefault="004118E0">
      <w:bookmarkStart w:id="2" w:name="_GoBack"/>
      <w:bookmarkEnd w:id="2"/>
    </w:p>
    <w:sectPr w:rsidR="0041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</w:num>
  <w:num w:numId="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</w:num>
  <w:num w:numId="3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D0"/>
    <w:rsid w:val="004118E0"/>
    <w:rsid w:val="005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887AD-34A1-46F3-8F63-9CD231F4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6D0"/>
    <w:pPr>
      <w:spacing w:line="256" w:lineRule="auto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E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5E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56D0"/>
    <w:rPr>
      <w:lang/>
    </w:rPr>
  </w:style>
  <w:style w:type="paragraph" w:styleId="a5">
    <w:name w:val="footer"/>
    <w:basedOn w:val="a"/>
    <w:link w:val="a6"/>
    <w:uiPriority w:val="99"/>
    <w:semiHidden/>
    <w:unhideWhenUsed/>
    <w:rsid w:val="005E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56D0"/>
    <w:rPr>
      <w:lang/>
    </w:rPr>
  </w:style>
  <w:style w:type="paragraph" w:styleId="a7">
    <w:name w:val="List Paragraph"/>
    <w:basedOn w:val="a"/>
    <w:uiPriority w:val="34"/>
    <w:qFormat/>
    <w:rsid w:val="005E56D0"/>
    <w:pPr>
      <w:ind w:left="720"/>
      <w:contextualSpacing/>
    </w:pPr>
  </w:style>
  <w:style w:type="table" w:styleId="a8">
    <w:name w:val="Table Grid"/>
    <w:basedOn w:val="a1"/>
    <w:uiPriority w:val="39"/>
    <w:rsid w:val="005E56D0"/>
    <w:pPr>
      <w:spacing w:after="0" w:line="240" w:lineRule="auto"/>
    </w:pPr>
    <w:rPr>
      <w:lang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5E56D0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semiHidden/>
    <w:unhideWhenUsed/>
    <w:rsid w:val="005E56D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E56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20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20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oFE1ByObZ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9040</Words>
  <Characters>51531</Characters>
  <Application>Microsoft Office Word</Application>
  <DocSecurity>0</DocSecurity>
  <Lines>429</Lines>
  <Paragraphs>120</Paragraphs>
  <ScaleCrop>false</ScaleCrop>
  <Company/>
  <LinksUpToDate>false</LinksUpToDate>
  <CharactersWithSpaces>60451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2024-07-15T14:52:00Z</dcterms:created>
  <dcterms:modified xsi:type="dcterms:W3CDTF">2024-07-15T14:52:00Z</dcterms:modified>
</cp:coreProperties>
</file>