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6A" w:rsidRDefault="00EB456A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B456A" w:rsidRDefault="00EB456A">
      <w:pPr>
        <w:pStyle w:val="newncpi"/>
        <w:ind w:firstLine="0"/>
        <w:jc w:val="center"/>
      </w:pPr>
      <w:r>
        <w:rPr>
          <w:rStyle w:val="datepr"/>
        </w:rPr>
        <w:t>9 декабря 2014 г.</w:t>
      </w:r>
      <w:r>
        <w:rPr>
          <w:rStyle w:val="number"/>
        </w:rPr>
        <w:t xml:space="preserve"> № 572</w:t>
      </w:r>
    </w:p>
    <w:p w:rsidR="00EB456A" w:rsidRDefault="00EB456A">
      <w:pPr>
        <w:pStyle w:val="title"/>
      </w:pPr>
      <w:r>
        <w:t>О дополнительных мерах государственной поддержки семей, воспитывающих детей</w:t>
      </w:r>
    </w:p>
    <w:p w:rsidR="00EB456A" w:rsidRDefault="00EB456A">
      <w:pPr>
        <w:pStyle w:val="changei"/>
      </w:pPr>
      <w:r>
        <w:t>Изменения и дополнения:</w:t>
      </w:r>
    </w:p>
    <w:p w:rsidR="00EB456A" w:rsidRDefault="00EB456A">
      <w:pPr>
        <w:pStyle w:val="changeadd"/>
      </w:pPr>
      <w:r>
        <w:t>Указ Президента Республики Беларусь от 18 сентября 2019 г. № 345 (Национальный правовой Интернет-портал Республики Беларусь, 21.09.2019, 1/18574) &lt;P31900345&gt; - внесены изменения и дополнения, вступившие в силу 22 сентября 2019 г., за исключением изменений и дополнений, которые вступят в силу 1 января 2020 г.;</w:t>
      </w:r>
    </w:p>
    <w:p w:rsidR="00EB456A" w:rsidRDefault="00EB456A">
      <w:pPr>
        <w:pStyle w:val="changeadd"/>
      </w:pPr>
      <w:r>
        <w:t>Указ Президента Республики Беларусь от 18 сентября 2019 г. № 345 (Национальный правовой Интернет-портал Республики Беларусь, 21.09.2019, 1/18574) &lt;P31900345&gt; - внесены изменения и дополнения, вступившие в силу 22 сентября 2019 г. и 1 января 2020 г.;</w:t>
      </w:r>
    </w:p>
    <w:p w:rsidR="00EB456A" w:rsidRDefault="00EB456A">
      <w:pPr>
        <w:pStyle w:val="changeadd"/>
      </w:pPr>
      <w:r>
        <w:t>Указ Президента Республики Беларусь от 12 октября 2021 г. № 389 (Национальный правовой Интернет-портал Республики Беларусь, 15.10.2021, 1/19942) &lt;P32100389&gt;</w:t>
      </w:r>
    </w:p>
    <w:p w:rsidR="00EB456A" w:rsidRDefault="00EB456A">
      <w:pPr>
        <w:pStyle w:val="newncpi"/>
      </w:pPr>
      <w:r>
        <w:t> </w:t>
      </w:r>
    </w:p>
    <w:p w:rsidR="00EB456A" w:rsidRDefault="00EB456A">
      <w:pPr>
        <w:pStyle w:val="newncpi"/>
      </w:pPr>
      <w:r>
        <w:t>В целях создания дополнительных условий для укрепления института семей с детьми, формирования долгосрочных экономических предпосылок устойчивых процессов демографического прироста населения республики, усиления социальной защиты семей, воспитывающих детей:</w:t>
      </w:r>
    </w:p>
    <w:p w:rsidR="00EB456A" w:rsidRDefault="00EB456A">
      <w:pPr>
        <w:pStyle w:val="point"/>
      </w:pPr>
      <w:r>
        <w:t>1. Установить с 1 января 2015 г.:</w:t>
      </w:r>
    </w:p>
    <w:p w:rsidR="00EB456A" w:rsidRDefault="00EB456A">
      <w:pPr>
        <w:pStyle w:val="underpoint"/>
      </w:pPr>
      <w:r>
        <w:t>1.1. дополнительные меры государственной поддержки семьям, воспитывающим детей:</w:t>
      </w:r>
    </w:p>
    <w:p w:rsidR="00EB456A" w:rsidRDefault="00EB456A">
      <w:pPr>
        <w:pStyle w:val="newncpi"/>
      </w:pPr>
      <w:r>
        <w:t>единовременное предоставление семьям безналичных денежных сре</w:t>
      </w:r>
      <w:proofErr w:type="gramStart"/>
      <w:r>
        <w:t>дств в р</w:t>
      </w:r>
      <w:proofErr w:type="gramEnd"/>
      <w:r>
        <w:t>азмере 10 000 долларов США при рождении (усыновлении, удочерении) в 2015–2019 годах третьего или последующих детей;</w:t>
      </w:r>
    </w:p>
    <w:p w:rsidR="00EB456A" w:rsidRDefault="00EB456A">
      <w:pPr>
        <w:pStyle w:val="newncpi"/>
      </w:pPr>
      <w:r>
        <w:t>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EB456A" w:rsidRDefault="00EB456A">
      <w:pPr>
        <w:pStyle w:val="underpoint"/>
      </w:pPr>
      <w:r>
        <w:t>1.2. процентную ставку за пользование льготными кредитами на строительство (реконструкцию)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молодым семьям, имеющим двоих несовершеннолетних детей на дату утверждения списков на получение льготных кредитов, в размере 5 процентов годовых.</w:t>
      </w:r>
    </w:p>
    <w:p w:rsidR="00EB456A" w:rsidRDefault="00EB456A">
      <w:pPr>
        <w:pStyle w:val="point"/>
      </w:pPr>
      <w:r>
        <w:t>2. Утвердить Положение о единовременном предоставлении семьям безналичных денежных сре</w:t>
      </w:r>
      <w:proofErr w:type="gramStart"/>
      <w:r>
        <w:t>дств пр</w:t>
      </w:r>
      <w:proofErr w:type="gramEnd"/>
      <w:r>
        <w:t>и рождении (усыновлении, удочерении) в 2015–2019 годах третьего или последующих детей (прилагается).</w:t>
      </w:r>
    </w:p>
    <w:p w:rsidR="00EB456A" w:rsidRDefault="00EB456A">
      <w:pPr>
        <w:pStyle w:val="point"/>
      </w:pPr>
      <w:r>
        <w:t>3. В части четвертой подпункта 1.4 пункта 1 Указа Президента Республики Беларусь от 6 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(Национальный реестр правовых актов Республики Беларусь, 2012 г., № 6, 1/13224):</w:t>
      </w:r>
    </w:p>
    <w:p w:rsidR="00EB456A" w:rsidRDefault="00EB456A">
      <w:pPr>
        <w:pStyle w:val="newncpi"/>
      </w:pPr>
      <w:r>
        <w:t>в абзаце четвертом слова «абзаце втором» заменить словами «абзацах втором и шестнадцатом»;</w:t>
      </w:r>
    </w:p>
    <w:p w:rsidR="00EB456A" w:rsidRDefault="00EB456A">
      <w:pPr>
        <w:pStyle w:val="newncpi"/>
      </w:pPr>
      <w:r>
        <w:t>абзац шестой исключить.</w:t>
      </w:r>
    </w:p>
    <w:p w:rsidR="00EB456A" w:rsidRDefault="00EB456A">
      <w:pPr>
        <w:pStyle w:val="point"/>
      </w:pPr>
      <w:r>
        <w:t>4. Действие подпункта 1.2 пункта 1 и пункта 3 настоящего Указа распространяется:</w:t>
      </w:r>
    </w:p>
    <w:p w:rsidR="00EB456A" w:rsidRDefault="00EB456A">
      <w:pPr>
        <w:pStyle w:val="newncpi"/>
      </w:pPr>
      <w:r>
        <w:t>на вновь заключаемые кредитные договоры;</w:t>
      </w:r>
    </w:p>
    <w:p w:rsidR="00EB456A" w:rsidRDefault="00EB456A">
      <w:pPr>
        <w:pStyle w:val="newncpi"/>
      </w:pPr>
      <w:r>
        <w:lastRenderedPageBreak/>
        <w:t xml:space="preserve">на ранее заключенные кредитные договоры, по которым осуществляется кредитование, – </w:t>
      </w:r>
      <w:proofErr w:type="gramStart"/>
      <w:r>
        <w:t>с даты заключения</w:t>
      </w:r>
      <w:proofErr w:type="gramEnd"/>
      <w:r>
        <w:t xml:space="preserve"> кредитных договоров;</w:t>
      </w:r>
    </w:p>
    <w:p w:rsidR="00EB456A" w:rsidRDefault="00EB456A">
      <w:pPr>
        <w:pStyle w:val="newncpi"/>
      </w:pPr>
      <w:r>
        <w:t>на ранее заключенные кредитные договоры, по которым наступил срок погашения задолженности по льготным кредитам и выплаты процентов за пользование ими, – исходя из суммы задолженности по кредитам на дату вступления в силу настоящего Указа.</w:t>
      </w:r>
    </w:p>
    <w:p w:rsidR="00EB456A" w:rsidRDefault="00EB456A">
      <w:pPr>
        <w:pStyle w:val="point"/>
      </w:pPr>
      <w:r>
        <w:t>5. Совету Министров Республики Беларусь в трехмесячный срок принять меры по реализации положений настоящего Указа.</w:t>
      </w:r>
    </w:p>
    <w:p w:rsidR="00EB456A" w:rsidRDefault="00EB456A">
      <w:pPr>
        <w:pStyle w:val="point"/>
      </w:pPr>
      <w:r>
        <w:t>6. Настоящий Указ вступает в силу в следующем порядке:</w:t>
      </w:r>
    </w:p>
    <w:p w:rsidR="00EB456A" w:rsidRDefault="00EB456A">
      <w:pPr>
        <w:pStyle w:val="newncpi"/>
      </w:pPr>
      <w:r>
        <w:t>пункты 1–4 – с 1 января 2015 г.;</w:t>
      </w:r>
    </w:p>
    <w:p w:rsidR="00EB456A" w:rsidRDefault="00EB456A">
      <w:pPr>
        <w:pStyle w:val="newncpi"/>
      </w:pPr>
      <w:r>
        <w:t>иные положения этого Указа – после его официального опубликования.</w:t>
      </w:r>
    </w:p>
    <w:p w:rsidR="00EB456A" w:rsidRDefault="00EB456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EB456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B456A" w:rsidRDefault="00EB456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EB456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capu1"/>
            </w:pPr>
            <w:r>
              <w:t>УТВЕРЖДЕНО</w:t>
            </w:r>
          </w:p>
          <w:p w:rsidR="00EB456A" w:rsidRDefault="00EB456A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EB456A" w:rsidRDefault="00EB456A">
            <w:pPr>
              <w:pStyle w:val="cap1"/>
            </w:pPr>
            <w:r>
              <w:t>09.12.2014 № 572</w:t>
            </w:r>
          </w:p>
        </w:tc>
      </w:tr>
    </w:tbl>
    <w:p w:rsidR="00EB456A" w:rsidRDefault="00EB456A">
      <w:pPr>
        <w:pStyle w:val="titleu"/>
      </w:pPr>
      <w:r>
        <w:t>ПОЛОЖЕНИЕ</w:t>
      </w:r>
      <w:r>
        <w:br/>
        <w:t>о единовременном предоставлении семьям безналичных денежных сре</w:t>
      </w:r>
      <w:proofErr w:type="gramStart"/>
      <w:r>
        <w:t>дств пр</w:t>
      </w:r>
      <w:proofErr w:type="gramEnd"/>
      <w:r>
        <w:t>и рождении (усыновлении, удочерении) в 2015–2019 годах третьего или последующих детей</w:t>
      </w:r>
    </w:p>
    <w:p w:rsidR="00EB456A" w:rsidRDefault="00EB456A">
      <w:pPr>
        <w:pStyle w:val="chapter"/>
      </w:pPr>
      <w:r>
        <w:t>ГЛАВА 1</w:t>
      </w:r>
      <w:r>
        <w:br/>
        <w:t>ОБЩИЕ ПОЛОЖЕНИЯ</w:t>
      </w:r>
    </w:p>
    <w:p w:rsidR="00EB456A" w:rsidRDefault="00EB456A">
      <w:pPr>
        <w:pStyle w:val="point"/>
      </w:pPr>
      <w:r>
        <w:t>1. Настоящим Положением определяются порядок и условия единовременного предоставления семьям безналичных денежных сре</w:t>
      </w:r>
      <w:proofErr w:type="gramStart"/>
      <w:r>
        <w:t>дств в р</w:t>
      </w:r>
      <w:proofErr w:type="gramEnd"/>
      <w:r>
        <w:t>азмере 10 000 долларов США при рождении (усыновлении, удочерении) в 2015–2019 годах третьего или последующих детей (далее – семейный капитал).</w:t>
      </w:r>
    </w:p>
    <w:p w:rsidR="00EB456A" w:rsidRDefault="00EB456A">
      <w:pPr>
        <w:pStyle w:val="point"/>
      </w:pP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</w:t>
      </w:r>
    </w:p>
    <w:p w:rsidR="00EB456A" w:rsidRDefault="00EB456A">
      <w:pPr>
        <w:pStyle w:val="newncpi"/>
      </w:pPr>
      <w:r>
        <w:t>Семьи, которым семейный капитал предоставлен в соответствии с Указом Президента Республики Беларусь от 18 сентября 2019 г. № 345 «О семейном капитале», права на предоставление семейного капитала в соответствии с настоящим Указом не имеют.</w:t>
      </w:r>
    </w:p>
    <w:p w:rsidR="00EB456A" w:rsidRDefault="00EB456A">
      <w:pPr>
        <w:pStyle w:val="point"/>
      </w:pP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направлениям.</w:t>
      </w:r>
    </w:p>
    <w:p w:rsidR="00EB456A" w:rsidRDefault="00EB456A">
      <w:pPr>
        <w:pStyle w:val="newncpi"/>
      </w:pPr>
      <w:r>
        <w:t xml:space="preserve"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</w:t>
      </w:r>
      <w:proofErr w:type="gramStart"/>
      <w:r>
        <w:t>на</w:t>
      </w:r>
      <w:proofErr w:type="gramEnd"/>
      <w:r>
        <w:t>:</w:t>
      </w:r>
    </w:p>
    <w:p w:rsidR="00EB456A" w:rsidRDefault="00EB456A">
      <w:pPr>
        <w:pStyle w:val="newncpi"/>
      </w:pPr>
      <w:r>
        <w:t>улучшение жилищных условий;</w:t>
      </w:r>
    </w:p>
    <w:p w:rsidR="00EB456A" w:rsidRDefault="00EB456A">
      <w:pPr>
        <w:pStyle w:val="newncpi"/>
      </w:pPr>
      <w:r>
        <w:t>получение образования;</w:t>
      </w:r>
    </w:p>
    <w:p w:rsidR="00EB456A" w:rsidRDefault="00EB456A">
      <w:pPr>
        <w:pStyle w:val="newncpi"/>
      </w:pPr>
      <w:r>
        <w:t>получение медицинской помощи;</w:t>
      </w:r>
    </w:p>
    <w:p w:rsidR="00EB456A" w:rsidRDefault="00EB456A">
      <w:pPr>
        <w:pStyle w:val="newncpi"/>
      </w:pPr>
      <w:r>
        <w:t>приобретение товаров, предназначенных для социальной реабилитации и интеграции инвалидов в общество;</w:t>
      </w:r>
    </w:p>
    <w:p w:rsidR="00EB456A" w:rsidRDefault="00EB456A">
      <w:pPr>
        <w:pStyle w:val="newncpi"/>
      </w:pPr>
      <w:r>
        <w:t>получение услуг в сфере социального обслуживания;</w:t>
      </w:r>
    </w:p>
    <w:p w:rsidR="00EB456A" w:rsidRDefault="00EB456A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EB456A" w:rsidRDefault="00EB456A">
      <w:pPr>
        <w:pStyle w:val="newncpi"/>
      </w:pPr>
      <w:r>
        <w:t xml:space="preserve">Досрочно (независимо от времени, прошедшего с даты назначения семейного капитала) средства семейного капитала могут быть использованы </w:t>
      </w:r>
      <w:proofErr w:type="gramStart"/>
      <w:r>
        <w:t>на</w:t>
      </w:r>
      <w:proofErr w:type="gramEnd"/>
      <w:r>
        <w:t>:</w:t>
      </w:r>
    </w:p>
    <w:p w:rsidR="00EB456A" w:rsidRDefault="00EB456A">
      <w:pPr>
        <w:pStyle w:val="newncpi"/>
      </w:pPr>
      <w:proofErr w:type="gramStart"/>
      <w:r>
        <w:lastRenderedPageBreak/>
        <w:t>строительство (реконструкцию)*,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</w:t>
      </w:r>
      <w:proofErr w:type="gramEnd"/>
      <w:r>
        <w:t xml:space="preserve"> </w:t>
      </w:r>
      <w:proofErr w:type="gramStart"/>
      <w:r>
        <w:t>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  <w:proofErr w:type="gramEnd"/>
    </w:p>
    <w:p w:rsidR="00EB456A" w:rsidRDefault="00EB456A">
      <w:pPr>
        <w:pStyle w:val="newncpi"/>
      </w:pPr>
      <w:r>
        <w:t>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EB456A" w:rsidRDefault="00EB456A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EB456A" w:rsidRDefault="00EB456A">
      <w:pPr>
        <w:pStyle w:val="newncpi"/>
      </w:pPr>
      <w:r>
        <w:t>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 формуляр лекарственных средств;</w:t>
      </w:r>
    </w:p>
    <w:p w:rsidR="00EB456A" w:rsidRDefault="00EB456A">
      <w:pPr>
        <w:pStyle w:val="newncpi"/>
      </w:pPr>
      <w:r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прикуса);</w:t>
      </w:r>
    </w:p>
    <w:p w:rsidR="00EB456A" w:rsidRDefault="00EB456A">
      <w:pPr>
        <w:pStyle w:val="newncpi"/>
      </w:pPr>
      <w:r>
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приложению.</w:t>
      </w:r>
    </w:p>
    <w:p w:rsidR="00EB456A" w:rsidRDefault="00EB456A">
      <w:pPr>
        <w:pStyle w:val="snoskiline"/>
      </w:pPr>
      <w:r>
        <w:t>______________________________</w:t>
      </w:r>
    </w:p>
    <w:p w:rsidR="00EB456A" w:rsidRDefault="00EB456A">
      <w:pPr>
        <w:pStyle w:val="snoski"/>
      </w:pPr>
      <w:r>
        <w:t>* Строительство (реконструкция):</w:t>
      </w:r>
    </w:p>
    <w:p w:rsidR="00EB456A" w:rsidRDefault="00EB456A">
      <w:pPr>
        <w:pStyle w:val="snoski"/>
      </w:pPr>
      <w:r>
        <w:t>жилого помещения – в составе организации застройщиков либо на основании договора создания объекта долевого строительства;</w:t>
      </w:r>
    </w:p>
    <w:p w:rsidR="00EB456A" w:rsidRDefault="00EB456A">
      <w:pPr>
        <w:pStyle w:val="snoski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EB456A" w:rsidRDefault="00EB456A">
      <w:pPr>
        <w:pStyle w:val="snoski"/>
        <w:spacing w:after="240"/>
      </w:pPr>
      <w:r>
        <w:t>Для целей настоящего Указа термин «реконструкция» используется в значении, определенном в Законе Республики Беларусь от 5 июля 2004 г. № 300-З «Об архитектурной, градостроительной и строительной деятельности в Республике Беларусь».</w:t>
      </w:r>
    </w:p>
    <w:p w:rsidR="00EB456A" w:rsidRDefault="00EB456A">
      <w:pPr>
        <w:pStyle w:val="newncpi"/>
      </w:pPr>
      <w:r>
        <w:t xml:space="preserve">По направлениям, указанным в абзаце втором части третьей настоящего пункта, средства семейного капитала могут быть использованы досрочно </w:t>
      </w:r>
      <w:proofErr w:type="gramStart"/>
      <w:r>
        <w:t>на</w:t>
      </w:r>
      <w:proofErr w:type="gramEnd"/>
      <w:r>
        <w:t>:</w:t>
      </w:r>
    </w:p>
    <w:p w:rsidR="00EB456A" w:rsidRDefault="00EB456A">
      <w:pPr>
        <w:pStyle w:val="newncpi"/>
      </w:pPr>
      <w:proofErr w:type="gramStart"/>
      <w:r>
        <w:t>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него;</w:t>
      </w:r>
    </w:p>
    <w:p w:rsidR="00EB456A" w:rsidRDefault="00EB456A">
      <w:pPr>
        <w:pStyle w:val="newncpi"/>
      </w:pPr>
      <w:r>
        <w:t>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EB456A" w:rsidRDefault="00EB456A">
      <w:pPr>
        <w:pStyle w:val="newncpi"/>
      </w:pPr>
      <w:r>
        <w:t>приобретение:</w:t>
      </w:r>
    </w:p>
    <w:p w:rsidR="00EB456A" w:rsidRDefault="00EB456A">
      <w:pPr>
        <w:pStyle w:val="newncpi"/>
      </w:pPr>
      <w:r>
        <w:t>жилого помещения, доли (долей) в праве собственности на него – в пределах их рыночной стоимости;</w:t>
      </w:r>
    </w:p>
    <w:p w:rsidR="00EB456A" w:rsidRDefault="00EB456A">
      <w:pPr>
        <w:pStyle w:val="newncpi"/>
      </w:pPr>
      <w:r>
        <w:t xml:space="preserve">одноквартирных жилых домов, квартир в блокированных жилых домах, доли (долей) в праве собственности на них – если такие жилые дома, квартиры не включены в реестры </w:t>
      </w:r>
      <w:r>
        <w:lastRenderedPageBreak/>
        <w:t>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EB456A" w:rsidRDefault="00EB456A">
      <w:pPr>
        <w:pStyle w:val="newncpi"/>
      </w:pPr>
      <w:r>
        <w:t>доли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EB456A" w:rsidRDefault="00EB456A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частями третьей и четвертой настоящего пункта устанавливаются Советом Министров Республики Беларусь.</w:t>
      </w:r>
    </w:p>
    <w:p w:rsidR="00EB456A" w:rsidRDefault="00EB456A">
      <w:pPr>
        <w:pStyle w:val="point"/>
      </w:pPr>
      <w:r>
        <w:t>3. </w:t>
      </w:r>
      <w:proofErr w:type="gramStart"/>
      <w:r>
        <w:t>Право на назначение семейного капитала 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 ребенка (детей) в семье</w:t>
      </w:r>
      <w:proofErr w:type="gramEnd"/>
      <w:r>
        <w:t xml:space="preserve"> воспитываются не менее троих детей в возрасте до 18 лет. </w:t>
      </w:r>
      <w:proofErr w:type="gramStart"/>
      <w:r>
        <w:t>При этом дата рождения усыновленного (удочеренного) ребенка (детей) должна быть не ранее 1 января 2015 г., и на момент усыновления (удочерения) он (они) не являлся (не являлись) пасынком или падчерицей (пасынками или падчерицами) лица, усыновившего (удочерившего) его (их).</w:t>
      </w:r>
      <w:proofErr w:type="gramEnd"/>
    </w:p>
    <w:p w:rsidR="00EB456A" w:rsidRDefault="00EB456A">
      <w:pPr>
        <w:pStyle w:val="newncpi"/>
      </w:pPr>
      <w: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EB456A" w:rsidRDefault="00EB456A">
      <w:pPr>
        <w:pStyle w:val="point"/>
      </w:pPr>
      <w:r>
        <w:t>4. При определении права на назначение семейного капитала состав семьи определяется на дату рождения, в 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EB456A" w:rsidRDefault="00EB456A">
      <w:pPr>
        <w:pStyle w:val="newncpi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EB456A" w:rsidRDefault="00EB456A">
      <w:pPr>
        <w:pStyle w:val="chapter"/>
      </w:pPr>
      <w:r>
        <w:t>ГЛАВА 2</w:t>
      </w:r>
      <w:r>
        <w:br/>
        <w:t>ПОРЯДОК И УСЛОВИЯ ПРЕДОСТАВЛЕНИЯ СЕМЕЙНОГО КАПИТАЛА</w:t>
      </w:r>
    </w:p>
    <w:p w:rsidR="00EB456A" w:rsidRDefault="00EB456A">
      <w:pPr>
        <w:pStyle w:val="point"/>
      </w:pPr>
      <w:r>
        <w:t>5. За назначением семейного капитала лица, указанные в пункте 3 настоящего Положения, вправе обратиться в местные исполнительные и распорядительные органы в соответствии с регистрацией по месту жительства (месту пребывания) в течение 6 месяцев со дня рождения (усыновления, удочерения) третьего или последующих детей. В 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EB456A" w:rsidRDefault="00EB456A">
      <w:pPr>
        <w:pStyle w:val="newncpi"/>
      </w:pPr>
      <w:r>
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</w:p>
    <w:p w:rsidR="00EB456A" w:rsidRDefault="00EB456A">
      <w:pPr>
        <w:pStyle w:val="point"/>
      </w:pPr>
      <w:r>
        <w:t xml:space="preserve">6. Право на распоряжение средствами семейного капитала после истечения 18 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EB456A" w:rsidRDefault="00EB456A">
      <w:pPr>
        <w:pStyle w:val="newncpi"/>
      </w:pPr>
      <w:r>
        <w:lastRenderedPageBreak/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EB456A" w:rsidRDefault="00EB456A">
      <w:pPr>
        <w:pStyle w:val="point"/>
      </w:pPr>
      <w:r>
        <w:t>7. </w:t>
      </w:r>
      <w:proofErr w:type="gramStart"/>
      <w:r>
        <w:t>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  <w:proofErr w:type="gramEnd"/>
    </w:p>
    <w:p w:rsidR="00EB456A" w:rsidRDefault="00EB456A">
      <w:pPr>
        <w:pStyle w:val="newncpi"/>
      </w:pPr>
      <w:r>
        <w:t>При определении права на распоряжение средствами семейного капитала (в том числе досрочное) и на их использование в соответствии с пунктом 2 настоящего Положения состав семьи определяется на дату подачи заявления о распоряжении средствами семейного капитала (в том числе досрочном).</w:t>
      </w:r>
    </w:p>
    <w:p w:rsidR="00EB456A" w:rsidRDefault="00EB456A">
      <w:pPr>
        <w:pStyle w:val="newncpi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пунктом 2 настоящего Положения устанавливается Советом Министров Республики Беларусь.</w:t>
      </w:r>
    </w:p>
    <w:p w:rsidR="00EB456A" w:rsidRDefault="00EB456A">
      <w:pPr>
        <w:pStyle w:val="point"/>
      </w:pP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EB456A" w:rsidRDefault="00EB456A">
      <w:pPr>
        <w:pStyle w:val="newncpi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EB456A" w:rsidRDefault="00EB456A">
      <w:pPr>
        <w:pStyle w:val="point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EB456A" w:rsidRDefault="00EB456A">
      <w:pPr>
        <w:pStyle w:val="newncpi"/>
      </w:pPr>
      <w:r>
        <w:t xml:space="preserve">любого члена семьи, указанного в решении о распоряжении средствами семейного капитала,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капитала, по любому направлению, указанному в части второй пункта 2 настоящего Положения;</w:t>
      </w:r>
    </w:p>
    <w:p w:rsidR="00EB456A" w:rsidRDefault="00EB456A">
      <w:pPr>
        <w:pStyle w:val="newncpi"/>
      </w:pPr>
      <w:proofErr w:type="gramStart"/>
      <w:r>
        <w:t>члена (членов) семьи, указанного (указанных) в решении о досрочном распоряжении средствами семейного капитала, по предусмотренному в этом решении направлению использования.</w:t>
      </w:r>
      <w:proofErr w:type="gramEnd"/>
    </w:p>
    <w:p w:rsidR="00EB456A" w:rsidRDefault="00EB456A">
      <w:pPr>
        <w:pStyle w:val="point"/>
      </w:pPr>
      <w:r>
        <w:t>7</w:t>
      </w:r>
      <w:r>
        <w:rPr>
          <w:vertAlign w:val="superscript"/>
        </w:rPr>
        <w:t>3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EB456A" w:rsidRDefault="00EB456A">
      <w:pPr>
        <w:pStyle w:val="newncpi"/>
      </w:pPr>
      <w:proofErr w:type="gramStart"/>
      <w:r>
        <w:t>В исключительных случаях (переезд в другую местность, расторжение брака, смерть собственника жилого помещения и другое) либо в 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срока, установленного в части первой настоящего пункта, с разрешения местного исполнительного и распорядительного органа по</w:t>
      </w:r>
      <w:proofErr w:type="gramEnd"/>
      <w:r>
        <w:t> месту нахождения жилого помещения.</w:t>
      </w:r>
    </w:p>
    <w:p w:rsidR="00EB456A" w:rsidRDefault="00EB456A">
      <w:pPr>
        <w:pStyle w:val="newncpi"/>
      </w:pPr>
      <w:proofErr w:type="gramStart"/>
      <w:r>
        <w:t xml:space="preserve">Ограничение (обременение)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</w:t>
      </w:r>
      <w:r>
        <w:lastRenderedPageBreak/>
        <w:t>в соответствии с законодательными актами или договором о залоге для обеспечения возврата кредита, предоставленного на приобретение данного жилого помещения, доли (долей) в праве собственности на него, и выплаты процентов за</w:t>
      </w:r>
      <w:proofErr w:type="gramEnd"/>
      <w:r>
        <w:t> пользование этим кредитом.</w:t>
      </w:r>
    </w:p>
    <w:p w:rsidR="00EB456A" w:rsidRDefault="00EB456A">
      <w:pPr>
        <w:pStyle w:val="newncpi"/>
      </w:pPr>
      <w:proofErr w:type="gramStart"/>
      <w:r>
        <w:t>В случае погашения задолженности по кредиту, предоставленному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ограничение (обременение) прав на жилое помещение, долю (доли) в праве собственности на него возникает (регистрируется) со</w:t>
      </w:r>
      <w:proofErr w:type="gramEnd"/>
      <w:r>
        <w:t> дня погашения задолженности по кредиту до истечения срока, установленного в части первой настоящего пункта.</w:t>
      </w:r>
    </w:p>
    <w:p w:rsidR="00EB456A" w:rsidRDefault="00EB456A">
      <w:pPr>
        <w:pStyle w:val="newncpi"/>
      </w:pPr>
      <w:proofErr w:type="gramStart"/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 распоряжении средствами семейного капитала местных исполнительных и распорядительных органов, принятые до 1 января 2022 г., если право собственности на такие жилые помещения зарегистрировано в 2020–2021 годах.</w:t>
      </w:r>
      <w:proofErr w:type="gramEnd"/>
    </w:p>
    <w:p w:rsidR="00EB456A" w:rsidRDefault="00EB456A">
      <w:pPr>
        <w:pStyle w:val="point"/>
      </w:pPr>
      <w:r>
        <w:t>8. Средства семейного капитала не могут быть использованы на цели, не предусмотренные настоящим Положением.</w:t>
      </w:r>
    </w:p>
    <w:p w:rsidR="00EB456A" w:rsidRDefault="00EB456A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EB456A" w:rsidRDefault="00EB456A">
      <w:pPr>
        <w:pStyle w:val="chapter"/>
      </w:pPr>
      <w:r>
        <w:t>ГЛАВА 3</w:t>
      </w:r>
      <w:r>
        <w:br/>
        <w:t>ФИНАНСИРОВАНИЕ И УПРАВЛЕНИЕ СРЕДСТВАМИ СЕМЕЙНОГО КАПИТАЛА</w:t>
      </w:r>
    </w:p>
    <w:p w:rsidR="00EB456A" w:rsidRDefault="00EB456A">
      <w:pPr>
        <w:pStyle w:val="point"/>
      </w:pPr>
      <w:r>
        <w:t>9. Финансирование расходов на выплату семейного капитала производится в долларах США:</w:t>
      </w:r>
    </w:p>
    <w:p w:rsidR="00EB456A" w:rsidRDefault="00EB456A">
      <w:pPr>
        <w:pStyle w:val="newncpi"/>
      </w:pPr>
      <w:proofErr w:type="gramStart"/>
      <w:r>
        <w:t>в пределах суммы, указанной в пункте 1 настоящего Положения, – за счет средств республиканского бюджета, в том числе государственного целевого бюджетного фонда национального развития;</w:t>
      </w:r>
      <w:proofErr w:type="gramEnd"/>
    </w:p>
    <w:p w:rsidR="00EB456A" w:rsidRDefault="00EB456A">
      <w:pPr>
        <w:pStyle w:val="newncpi"/>
      </w:pPr>
      <w:proofErr w:type="gramStart"/>
      <w:r>
        <w:t>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 – за счет средств, получаемых (планируемых к получению) от управления средствами семейного капитала.</w:t>
      </w:r>
      <w:proofErr w:type="gramEnd"/>
    </w:p>
    <w:p w:rsidR="00EB456A" w:rsidRDefault="00EB456A">
      <w:pPr>
        <w:pStyle w:val="point"/>
      </w:pPr>
      <w:r>
        <w:t>10. Средства семейного капитала размещаются во вклады (депозиты) «Семейный капитал»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>»).</w:t>
      </w:r>
    </w:p>
    <w:p w:rsidR="00EB456A" w:rsidRDefault="00EB456A">
      <w:pPr>
        <w:pStyle w:val="point"/>
      </w:pPr>
      <w:r>
        <w:t xml:space="preserve">11.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EB456A" w:rsidRDefault="00EB456A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EB456A" w:rsidRDefault="00EB456A">
      <w:pPr>
        <w:pStyle w:val="newncpi"/>
      </w:pPr>
      <w:r>
        <w:t>вложение аккумулированных сре</w:t>
      </w:r>
      <w:proofErr w:type="gramStart"/>
      <w:r>
        <w:t>дств в ф</w:t>
      </w:r>
      <w:proofErr w:type="gramEnd"/>
      <w:r>
        <w:t>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EB456A" w:rsidRDefault="00EB456A">
      <w:pPr>
        <w:pStyle w:val="newncpi"/>
      </w:pPr>
      <w:r>
        <w:t>начисление и капитализацию процентов по вкладам (депозитам) «Семейный капитал»;</w:t>
      </w:r>
    </w:p>
    <w:p w:rsidR="00EB456A" w:rsidRDefault="00EB456A">
      <w:pPr>
        <w:pStyle w:val="newncpi"/>
      </w:pPr>
      <w:r>
        <w:t xml:space="preserve"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</w:t>
      </w:r>
      <w:r>
        <w:lastRenderedPageBreak/>
        <w:t>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</w:p>
    <w:p w:rsidR="00EB456A" w:rsidRDefault="00EB456A">
      <w:pPr>
        <w:pStyle w:val="point"/>
      </w:pPr>
      <w:r>
        <w:t>12. Банк развития:</w:t>
      </w:r>
    </w:p>
    <w:p w:rsidR="00EB456A" w:rsidRDefault="00EB456A">
      <w:pPr>
        <w:pStyle w:val="newncpi"/>
      </w:pPr>
      <w:r>
        <w:t xml:space="preserve">осуществляет выплату процентного дохода по финансовым инструментам, включая облигации, приобретенным ОАО «АСБ </w:t>
      </w:r>
      <w:proofErr w:type="spellStart"/>
      <w:r>
        <w:t>Беларусбанк</w:t>
      </w:r>
      <w:proofErr w:type="spellEnd"/>
      <w:r>
        <w:t>» в соответствии с абзацем третьим пункта 11 настоящего Положения, в размере, равном процентной ставке по вкладам (депозитам) «Семейный капитал», установленной в соответствии с пунктом 14 настоящего Положения, в последний рабочий день года;</w:t>
      </w:r>
    </w:p>
    <w:p w:rsidR="00EB456A" w:rsidRDefault="00EB456A">
      <w:pPr>
        <w:pStyle w:val="newncpi"/>
      </w:pPr>
      <w:r>
        <w:t xml:space="preserve">осуществляет на принципах диверсификации и минимизации рисков фактическое управление средствами, полученными от ОАО «АСБ </w:t>
      </w:r>
      <w:proofErr w:type="spellStart"/>
      <w:r>
        <w:t>Беларусбанк</w:t>
      </w:r>
      <w:proofErr w:type="spellEnd"/>
      <w:r>
        <w:t xml:space="preserve">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</w:t>
      </w:r>
      <w:proofErr w:type="spellStart"/>
      <w:r>
        <w:t>Беларусбанк</w:t>
      </w:r>
      <w:proofErr w:type="spellEnd"/>
      <w:r>
        <w:t>», устанавливаются наблюдательным советом Банка развития;</w:t>
      </w:r>
    </w:p>
    <w:p w:rsidR="00EB456A" w:rsidRDefault="00EB456A">
      <w:pPr>
        <w:pStyle w:val="newncpi"/>
      </w:pPr>
      <w:r>
        <w:t xml:space="preserve">выплачивает ОАО «АСБ </w:t>
      </w:r>
      <w:proofErr w:type="spellStart"/>
      <w:r>
        <w:t>Беларусбанк</w:t>
      </w:r>
      <w:proofErr w:type="spellEnd"/>
      <w:r>
        <w:t xml:space="preserve">» вознаграждение за осуществление им функций, указанных в пункте 11 настоящего Положения, в размере и сроки, определенные соответствующим соглашением между ОАО «АСБ </w:t>
      </w:r>
      <w:proofErr w:type="spellStart"/>
      <w:r>
        <w:t>Беларусбанк</w:t>
      </w:r>
      <w:proofErr w:type="spellEnd"/>
      <w:r>
        <w:t>» и Банком развития. Указанное вознаграждение учитывается при определении валовой прибыли Банка развития при исчислении налога на прибыль;</w:t>
      </w:r>
    </w:p>
    <w:p w:rsidR="00EB456A" w:rsidRDefault="00EB456A">
      <w:pPr>
        <w:pStyle w:val="newncpi"/>
      </w:pPr>
      <w:r>
        <w:t>обеспечивает ежегодное направление прибыли, полученной от управления средствами семейного капитала:</w:t>
      </w:r>
    </w:p>
    <w:p w:rsidR="00EB456A" w:rsidRDefault="00EB456A">
      <w:pPr>
        <w:pStyle w:val="newncpi"/>
      </w:pPr>
      <w:r>
        <w:t>в специальный фонд Банка развития, предназначенный для накопления части доходов, сформированных за счет управления средствами семейного капитала (далее – специальный фонд), – в порядке и размерах, установленных наблюдательным советом Банка развития по согласованию с Министерством финансов, для последующего перечисления этих сре</w:t>
      </w:r>
      <w:proofErr w:type="gramStart"/>
      <w:r>
        <w:t>дств в р</w:t>
      </w:r>
      <w:proofErr w:type="gramEnd"/>
      <w:r>
        <w:t>еспубликанский бюджет. Формирование специального фонда производится в белорусских рублях с последующей конвертацией сре</w:t>
      </w:r>
      <w:proofErr w:type="gramStart"/>
      <w:r>
        <w:t>дств в д</w:t>
      </w:r>
      <w:proofErr w:type="gramEnd"/>
      <w:r>
        <w:t>оллары США в порядке, определенном Национальным банком. Прибыль, направленная в специальный фонд, освобождается с 1 января 2019 г. от налогообложения налогом на прибыль;</w:t>
      </w:r>
    </w:p>
    <w:p w:rsidR="00EB456A" w:rsidRDefault="00EB456A">
      <w:pPr>
        <w:pStyle w:val="newncpi"/>
      </w:pPr>
      <w:r>
        <w:t>в республиканский бюджет – в оставшейся части;</w:t>
      </w:r>
    </w:p>
    <w:p w:rsidR="00EB456A" w:rsidRDefault="00EB456A">
      <w:pPr>
        <w:pStyle w:val="newncpi"/>
      </w:pPr>
      <w:proofErr w:type="gramStart"/>
      <w:r>
        <w:t>не учитывает прибыль (доходы) в сумме, подлежащей перечислению в специальный фонд, при расчете части прибыли (дохода), подлежащей перечислению в республиканский бюджет от находящихся в республиканской собственности акций в соответствии с Указом Президента Республики Беларусь от 28 декабря 2005 г. № 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</w:t>
      </w:r>
      <w:proofErr w:type="gramEnd"/>
      <w:r>
        <w:t xml:space="preserve">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развития», а также при распределении прибыли по другим фондам Банка развития и в виде дивидендов акционерам;</w:t>
      </w:r>
    </w:p>
    <w:p w:rsidR="00EB456A" w:rsidRDefault="00EB456A">
      <w:pPr>
        <w:pStyle w:val="newncpi"/>
      </w:pPr>
      <w:r>
        <w:t>обеспечивает по завершении каждого периода управления средствами семейного капитала ежегодный возврат сре</w:t>
      </w:r>
      <w:proofErr w:type="gramStart"/>
      <w:r>
        <w:t>дств в д</w:t>
      </w:r>
      <w:proofErr w:type="gramEnd"/>
      <w:r>
        <w:t>олларах США в республиканский бюджет. Порядок, суммы и сроки возврата этих средств устанавливаются Советом Министров Республики Беларусь;</w:t>
      </w:r>
    </w:p>
    <w:p w:rsidR="00EB456A" w:rsidRDefault="00EB456A">
      <w:pPr>
        <w:pStyle w:val="newncpi"/>
      </w:pPr>
      <w:r>
        <w:t xml:space="preserve">выполняет обязательства по имеющимся у ОАО «АСБ </w:t>
      </w:r>
      <w:proofErr w:type="spellStart"/>
      <w:r>
        <w:t>Беларусбанк</w:t>
      </w:r>
      <w:proofErr w:type="spellEnd"/>
      <w:r>
        <w:t>» финансовым инструментам Банка развития, возникающие при реализации права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</w:t>
      </w:r>
    </w:p>
    <w:p w:rsidR="00EB456A" w:rsidRDefault="00EB456A">
      <w:pPr>
        <w:pStyle w:val="point"/>
      </w:pPr>
      <w:r>
        <w:t xml:space="preserve">13. Сохранность средств семейного капитала в ОАО «АСБ </w:t>
      </w:r>
      <w:proofErr w:type="spellStart"/>
      <w:r>
        <w:t>Беларусбанк</w:t>
      </w:r>
      <w:proofErr w:type="spellEnd"/>
      <w:r>
        <w:t>» гарантируется государством.</w:t>
      </w:r>
    </w:p>
    <w:p w:rsidR="00EB456A" w:rsidRDefault="00EB456A">
      <w:pPr>
        <w:pStyle w:val="point"/>
      </w:pPr>
      <w:r>
        <w:lastRenderedPageBreak/>
        <w:t xml:space="preserve">14. Проценты, начисленные ОАО «АСБ </w:t>
      </w:r>
      <w:proofErr w:type="spellStart"/>
      <w:r>
        <w:t>Беларусбанк</w:t>
      </w:r>
      <w:proofErr w:type="spellEnd"/>
      <w:r>
        <w:t>» по ставке, устанавливаемой Министерством финансов, за период нахождения денежных средств во вкладе (депозите) «Семейный капитал» капитализируются (зачисляются во вклады (депозиты) «Семейный капитал»):</w:t>
      </w:r>
    </w:p>
    <w:p w:rsidR="00EB456A" w:rsidRDefault="00EB456A">
      <w:pPr>
        <w:pStyle w:val="newncpi"/>
      </w:pPr>
      <w:r>
        <w:t>ежегодно в последний рабочий день года;</w:t>
      </w:r>
    </w:p>
    <w:p w:rsidR="00EB456A" w:rsidRDefault="00EB456A">
      <w:pPr>
        <w:pStyle w:val="newncpi"/>
      </w:pPr>
      <w:r>
        <w:t>при полном истребовании средств семейного капитала.</w:t>
      </w:r>
    </w:p>
    <w:p w:rsidR="00EB456A" w:rsidRDefault="00EB456A">
      <w:pPr>
        <w:pStyle w:val="newncpi"/>
      </w:pPr>
      <w:r>
        <w:t>Капитализированные проценты становятся частью семейного капитала.</w:t>
      </w:r>
    </w:p>
    <w:p w:rsidR="00EB456A" w:rsidRDefault="00EB456A">
      <w:pPr>
        <w:pStyle w:val="newncpi"/>
      </w:pPr>
      <w:r>
        <w:t xml:space="preserve">ОАО «АСБ </w:t>
      </w:r>
      <w:proofErr w:type="spellStart"/>
      <w:r>
        <w:t>Беларусбанк</w:t>
      </w:r>
      <w:proofErr w:type="spellEnd"/>
      <w:r>
        <w:t>» не включает денежные средства, размещенные во вклады (депозиты) «Семейный капитал», в расчет:</w:t>
      </w:r>
    </w:p>
    <w:p w:rsidR="00EB456A" w:rsidRDefault="00EB456A">
      <w:pPr>
        <w:pStyle w:val="newncpi"/>
      </w:pPr>
      <w:r>
        <w:t>обязательных взносов, перечисляемых банками и небанковскими кредитно-финансовыми организациями в резерв Агентства по гарантированному возмещению банковских вкладов (депозитов) физических лиц в соответствии с Законом Республики Беларусь от 8 июля 2008 г. № 369-З «О гарантированном возмещении банковских вкладов (депозитов) физических лиц»;</w:t>
      </w:r>
    </w:p>
    <w:p w:rsidR="00EB456A" w:rsidRDefault="00EB456A">
      <w:pPr>
        <w:pStyle w:val="newncpi"/>
      </w:pPr>
      <w:r>
        <w:t>резервных требований, подлежащих депонированию в фонде обязательных резервов в Национальном банке.</w:t>
      </w:r>
    </w:p>
    <w:p w:rsidR="00EB456A" w:rsidRDefault="00EB456A">
      <w:pPr>
        <w:pStyle w:val="point"/>
      </w:pPr>
      <w:r>
        <w:t xml:space="preserve">15. Процентный доход ОАО «АСБ </w:t>
      </w:r>
      <w:proofErr w:type="spellStart"/>
      <w:r>
        <w:t>Беларусбанк</w:t>
      </w:r>
      <w:proofErr w:type="spellEnd"/>
      <w:r>
        <w:t xml:space="preserve">» по финансовым инструментам, включая облигации, приобретенным ОАО «АСБ </w:t>
      </w:r>
      <w:proofErr w:type="spellStart"/>
      <w:r>
        <w:t>Беларусбанк</w:t>
      </w:r>
      <w:proofErr w:type="spellEnd"/>
      <w:r>
        <w:t>» в соответствии с абзацем третьим пункта 11 настоящего Положения, освобождается от налогообложения налогом на прибыль.</w:t>
      </w:r>
    </w:p>
    <w:p w:rsidR="00EB456A" w:rsidRDefault="00EB456A">
      <w:pPr>
        <w:pStyle w:val="newncpi"/>
      </w:pPr>
      <w:r>
        <w:t xml:space="preserve">Вознаграждение за осуществление ОАО «АСБ </w:t>
      </w:r>
      <w:proofErr w:type="spellStart"/>
      <w:r>
        <w:t>Беларусбанк</w:t>
      </w:r>
      <w:proofErr w:type="spellEnd"/>
      <w:r>
        <w:t xml:space="preserve">» функций, указанных в пункте 11 настоящего Положения, уплачиваемое в размере и сроки, определенные соответствующим соглашением между ОАО «АСБ </w:t>
      </w:r>
      <w:proofErr w:type="spellStart"/>
      <w:r>
        <w:t>Беларусбанк</w:t>
      </w:r>
      <w:proofErr w:type="spellEnd"/>
      <w:r>
        <w:t>» и Банком развития, освобождается от налогообложения налогом на добавленную стоимость.</w:t>
      </w:r>
    </w:p>
    <w:p w:rsidR="00EB456A" w:rsidRDefault="00EB456A">
      <w:pPr>
        <w:pStyle w:val="chapter"/>
      </w:pPr>
      <w:r>
        <w:t>ГЛАВА 4</w:t>
      </w:r>
      <w:r>
        <w:br/>
        <w:t>ЗАКЛЮЧИТЕЛЬНЫЕ ПОЛОЖЕНИЯ</w:t>
      </w:r>
    </w:p>
    <w:p w:rsidR="00EB456A" w:rsidRDefault="00EB456A">
      <w:pPr>
        <w:pStyle w:val="point"/>
      </w:pP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EB456A" w:rsidRDefault="00EB456A">
      <w:pPr>
        <w:pStyle w:val="newncpi"/>
      </w:pPr>
      <w:r>
        <w:t>На денежные средства, размещенные во вклады (депозиты) «Семейный капитал», арест не налагается, обращение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EB456A" w:rsidRDefault="00EB456A">
      <w:pPr>
        <w:pStyle w:val="point"/>
      </w:pPr>
      <w:r>
        <w:t>17. Изменение количественного состава семьи после назначения семейного капитала на размер семейного капитала не влияет.</w:t>
      </w:r>
    </w:p>
    <w:p w:rsidR="00EB456A" w:rsidRDefault="00EB456A">
      <w:pPr>
        <w:pStyle w:val="point"/>
      </w:pPr>
      <w:r>
        <w:t>18. </w:t>
      </w:r>
      <w:proofErr w:type="gramStart"/>
      <w:r>
        <w:t>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  <w:proofErr w:type="gramEnd"/>
    </w:p>
    <w:p w:rsidR="00EB456A" w:rsidRDefault="00EB456A">
      <w:pPr>
        <w:pStyle w:val="newncpi"/>
      </w:pPr>
      <w:proofErr w:type="gramStart"/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  <w:proofErr w:type="gramEnd"/>
    </w:p>
    <w:p w:rsidR="00EB456A" w:rsidRDefault="00EB456A">
      <w:pPr>
        <w:pStyle w:val="point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EB456A" w:rsidRDefault="00EB456A">
      <w:pPr>
        <w:pStyle w:val="newncpi"/>
      </w:pPr>
      <w:r>
        <w:t> </w:t>
      </w:r>
    </w:p>
    <w:p w:rsidR="00EB456A" w:rsidRDefault="00EB456A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EB456A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append1"/>
            </w:pPr>
            <w:r>
              <w:t>Приложение</w:t>
            </w:r>
          </w:p>
          <w:p w:rsidR="00EB456A" w:rsidRDefault="00EB456A">
            <w:pPr>
              <w:pStyle w:val="append"/>
            </w:pPr>
            <w:r>
              <w:t xml:space="preserve">к Положению о единовременном </w:t>
            </w:r>
            <w:r>
              <w:br/>
              <w:t xml:space="preserve">предоставлении семьям </w:t>
            </w:r>
            <w:r>
              <w:br/>
              <w:t>безналичных денежных сре</w:t>
            </w:r>
            <w:proofErr w:type="gramStart"/>
            <w:r>
              <w:t xml:space="preserve">дств </w:t>
            </w:r>
            <w:r>
              <w:br/>
              <w:t>пр</w:t>
            </w:r>
            <w:proofErr w:type="gramEnd"/>
            <w:r>
              <w:t xml:space="preserve">и рождении (усыновлении, </w:t>
            </w:r>
            <w:r>
              <w:br/>
              <w:t xml:space="preserve">удочерении) в 2015–2019 годах </w:t>
            </w:r>
            <w:r>
              <w:br/>
              <w:t xml:space="preserve">третьего 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EB456A" w:rsidRDefault="00EB456A">
      <w:pPr>
        <w:pStyle w:val="titlep"/>
        <w:jc w:val="left"/>
      </w:pPr>
      <w:r>
        <w:t>ПЕРЕЧЕНЬ</w:t>
      </w:r>
      <w:r>
        <w:br/>
        <w:t>товаров, предназначенных для социальной реабилитации и интеграции инвалидов в 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EB456A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56A" w:rsidRDefault="00EB456A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56A" w:rsidRDefault="00EB456A">
            <w:pPr>
              <w:pStyle w:val="table10"/>
              <w:jc w:val="center"/>
            </w:pPr>
            <w:r>
              <w:t xml:space="preserve">Код государственного стандарта Республики Беларусь СТБ ISO 9999-2020 «Устройства </w:t>
            </w:r>
            <w:proofErr w:type="spellStart"/>
            <w:r>
              <w:t>ассистивные</w:t>
            </w:r>
            <w:proofErr w:type="spellEnd"/>
            <w:r>
              <w:t xml:space="preserve"> для людей с ограничениями жизнедеятельности. Классификация и терминология»</w:t>
            </w:r>
          </w:p>
        </w:tc>
      </w:tr>
      <w:tr w:rsidR="00EB456A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EB456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графические дисплеи)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EB456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EB456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</w:tr>
      <w:tr w:rsidR="00EB456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</w:pPr>
            <w:r>
              <w:t xml:space="preserve">3. </w:t>
            </w: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EB456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EB456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</w:pPr>
            <w:r>
              <w:t xml:space="preserve">4. Кровати и 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EB456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EB456A">
        <w:trPr>
          <w:trHeight w:val="240"/>
        </w:trPr>
        <w:tc>
          <w:tcPr>
            <w:tcW w:w="30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6A" w:rsidRDefault="00EB456A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6A" w:rsidRDefault="00EB456A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EB456A" w:rsidRDefault="00EB456A">
      <w:pPr>
        <w:pStyle w:val="newncpi"/>
      </w:pPr>
      <w:r>
        <w:t> </w:t>
      </w:r>
    </w:p>
    <w:p w:rsidR="00E01F2C" w:rsidRDefault="00E01F2C"/>
    <w:sectPr w:rsidR="00E01F2C" w:rsidSect="00EB456A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F5" w:rsidRDefault="006E73F5" w:rsidP="00EB456A">
      <w:pPr>
        <w:spacing w:after="0" w:line="240" w:lineRule="auto"/>
      </w:pPr>
      <w:r>
        <w:separator/>
      </w:r>
    </w:p>
  </w:endnote>
  <w:endnote w:type="continuationSeparator" w:id="0">
    <w:p w:rsidR="006E73F5" w:rsidRDefault="006E73F5" w:rsidP="00E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F5" w:rsidRDefault="006E73F5" w:rsidP="00EB456A">
      <w:pPr>
        <w:spacing w:after="0" w:line="240" w:lineRule="auto"/>
      </w:pPr>
      <w:r>
        <w:separator/>
      </w:r>
    </w:p>
  </w:footnote>
  <w:footnote w:type="continuationSeparator" w:id="0">
    <w:p w:rsidR="006E73F5" w:rsidRDefault="006E73F5" w:rsidP="00EB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6A" w:rsidRDefault="00EB456A" w:rsidP="002124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56A" w:rsidRDefault="00EB4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6A" w:rsidRPr="00EB456A" w:rsidRDefault="00EB456A" w:rsidP="0021246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B456A">
      <w:rPr>
        <w:rStyle w:val="a7"/>
        <w:rFonts w:ascii="Times New Roman" w:hAnsi="Times New Roman" w:cs="Times New Roman"/>
        <w:sz w:val="24"/>
      </w:rPr>
      <w:fldChar w:fldCharType="begin"/>
    </w:r>
    <w:r w:rsidRPr="00EB456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B456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EB456A">
      <w:rPr>
        <w:rStyle w:val="a7"/>
        <w:rFonts w:ascii="Times New Roman" w:hAnsi="Times New Roman" w:cs="Times New Roman"/>
        <w:sz w:val="24"/>
      </w:rPr>
      <w:fldChar w:fldCharType="end"/>
    </w:r>
  </w:p>
  <w:p w:rsidR="00EB456A" w:rsidRPr="00EB456A" w:rsidRDefault="00EB456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A"/>
    <w:rsid w:val="006E73F5"/>
    <w:rsid w:val="00E01F2C"/>
    <w:rsid w:val="00E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45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B45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B45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B45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45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B45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45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B45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45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456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B45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456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45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45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45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45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45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45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456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56A"/>
  </w:style>
  <w:style w:type="paragraph" w:styleId="a5">
    <w:name w:val="footer"/>
    <w:basedOn w:val="a"/>
    <w:link w:val="a6"/>
    <w:uiPriority w:val="99"/>
    <w:unhideWhenUsed/>
    <w:rsid w:val="00E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56A"/>
  </w:style>
  <w:style w:type="character" w:styleId="a7">
    <w:name w:val="page number"/>
    <w:basedOn w:val="a0"/>
    <w:uiPriority w:val="99"/>
    <w:semiHidden/>
    <w:unhideWhenUsed/>
    <w:rsid w:val="00EB456A"/>
  </w:style>
  <w:style w:type="table" w:styleId="a8">
    <w:name w:val="Table Grid"/>
    <w:basedOn w:val="a1"/>
    <w:uiPriority w:val="59"/>
    <w:rsid w:val="00EB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45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B45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B45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B45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45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B45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45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B456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456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456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B45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456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45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45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45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45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45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45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45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456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56A"/>
  </w:style>
  <w:style w:type="paragraph" w:styleId="a5">
    <w:name w:val="footer"/>
    <w:basedOn w:val="a"/>
    <w:link w:val="a6"/>
    <w:uiPriority w:val="99"/>
    <w:unhideWhenUsed/>
    <w:rsid w:val="00EB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56A"/>
  </w:style>
  <w:style w:type="character" w:styleId="a7">
    <w:name w:val="page number"/>
    <w:basedOn w:val="a0"/>
    <w:uiPriority w:val="99"/>
    <w:semiHidden/>
    <w:unhideWhenUsed/>
    <w:rsid w:val="00EB456A"/>
  </w:style>
  <w:style w:type="table" w:styleId="a8">
    <w:name w:val="Table Grid"/>
    <w:basedOn w:val="a1"/>
    <w:uiPriority w:val="59"/>
    <w:rsid w:val="00EB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3448</Words>
  <Characters>23964</Characters>
  <Application>Microsoft Office Word</Application>
  <DocSecurity>0</DocSecurity>
  <Lines>452</Lines>
  <Paragraphs>164</Paragraphs>
  <ScaleCrop>false</ScaleCrop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123-OLGA</dc:creator>
  <cp:lastModifiedBy>123-OLGA</cp:lastModifiedBy>
  <cp:revision>1</cp:revision>
  <dcterms:created xsi:type="dcterms:W3CDTF">2022-01-03T06:41:00Z</dcterms:created>
  <dcterms:modified xsi:type="dcterms:W3CDTF">2022-01-03T06:43:00Z</dcterms:modified>
</cp:coreProperties>
</file>