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5" w:rsidRPr="008B5CF8" w:rsidRDefault="00A06645" w:rsidP="008065B3">
      <w:pPr>
        <w:ind w:left="6237" w:right="-29"/>
        <w:rPr>
          <w:rFonts w:ascii="Times New Roman" w:eastAsia="Times New Roman" w:hAnsi="Times New Roman" w:cs="Times New Roman"/>
          <w:sz w:val="26"/>
          <w:szCs w:val="26"/>
        </w:rPr>
      </w:pPr>
    </w:p>
    <w:p w:rsidR="00F1794C" w:rsidRPr="008B5CF8" w:rsidRDefault="005C235B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  <w:r w:rsidRPr="008B5C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794C" w:rsidRPr="008B5CF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8B5CF8" w:rsidRPr="008B5CF8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</w:t>
      </w:r>
      <w:r w:rsidR="00DF0F73" w:rsidRPr="008B5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эксплуатации </w:t>
      </w:r>
      <w:r w:rsidR="008B5CF8" w:rsidRPr="008B5CF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зерносушильных комплексов</w:t>
      </w:r>
      <w:r w:rsidR="00F1794C" w:rsidRPr="008B5C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2E72D5" w:rsidRPr="008B5CF8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1794C" w:rsidRPr="008B5CF8" w:rsidRDefault="00F1794C" w:rsidP="00F179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</w:t>
      </w:r>
      <w:r w:rsidR="00303DAA" w:rsidRPr="008B5CF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AA" w:rsidRPr="008B5CF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зерносушильных комплексов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A06645" w:rsidRPr="008B5CF8" w:rsidRDefault="00F1794C" w:rsidP="00A066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 xml:space="preserve">Так, Правилами определено, что </w:t>
      </w:r>
      <w:r w:rsidR="00A06645" w:rsidRPr="008B5CF8">
        <w:rPr>
          <w:rFonts w:ascii="Times New Roman" w:hAnsi="Times New Roman" w:cs="Times New Roman"/>
          <w:sz w:val="28"/>
          <w:szCs w:val="28"/>
        </w:rPr>
        <w:t xml:space="preserve">двери, ведущие в отводящие камеры шахт сушилок, должны быть плотно закрыты во время работы. Двери должны открываться внутрь камеры. Конструктивные части сушилок (камеры нагрева, шахты, </w:t>
      </w:r>
      <w:proofErr w:type="spellStart"/>
      <w:r w:rsidR="00A06645" w:rsidRPr="008B5CF8">
        <w:rPr>
          <w:rFonts w:ascii="Times New Roman" w:hAnsi="Times New Roman" w:cs="Times New Roman"/>
          <w:sz w:val="28"/>
          <w:szCs w:val="28"/>
        </w:rPr>
        <w:t>тепловлагообменники</w:t>
      </w:r>
      <w:proofErr w:type="spellEnd"/>
      <w:r w:rsidR="00A06645" w:rsidRPr="008B5CF8">
        <w:rPr>
          <w:rFonts w:ascii="Times New Roman" w:hAnsi="Times New Roman" w:cs="Times New Roman"/>
          <w:sz w:val="28"/>
          <w:szCs w:val="28"/>
        </w:rPr>
        <w:t>, воздуховоды) должны быть герметичными и не пропускать агент сушки в рабочее помещение.</w:t>
      </w:r>
    </w:p>
    <w:p w:rsidR="00DF0F73" w:rsidRPr="008B5CF8" w:rsidRDefault="0061790C" w:rsidP="006179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Не стоит забывать, что з</w:t>
      </w:r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 xml:space="preserve">авальные ямы, люки и лазы бункеров для зерна должны быть закрыты металлическими решетками, выдерживающими необходимую по расчету производственную нагрузку, с ячейками не более 250 x </w:t>
      </w:r>
      <w:smartTag w:uri="urn:schemas-microsoft-com:office:smarttags" w:element="metricconverter">
        <w:smartTagPr>
          <w:attr w:name="ProductID" w:val="75 мм"/>
        </w:smartTagPr>
        <w:r w:rsidR="00DF0F73" w:rsidRPr="008B5CF8">
          <w:rPr>
            <w:rFonts w:ascii="Times New Roman" w:eastAsia="Times New Roman" w:hAnsi="Times New Roman" w:cs="Times New Roman"/>
            <w:sz w:val="28"/>
            <w:szCs w:val="28"/>
          </w:rPr>
          <w:t>75 мм</w:t>
        </w:r>
      </w:smartTag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 xml:space="preserve">. Эти решетки одной стороной закрепляются на петлях, а с другой закрываются на замки, ключи от которых хранятся у заведующего </w:t>
      </w:r>
      <w:proofErr w:type="spellStart"/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>зернотоком</w:t>
      </w:r>
      <w:proofErr w:type="spellEnd"/>
      <w:r w:rsidR="00DF0F73" w:rsidRPr="008B5CF8">
        <w:rPr>
          <w:rFonts w:ascii="Times New Roman" w:eastAsia="Times New Roman" w:hAnsi="Times New Roman" w:cs="Times New Roman"/>
          <w:sz w:val="28"/>
          <w:szCs w:val="28"/>
        </w:rPr>
        <w:t xml:space="preserve"> и выдаются при необходимости ремонта или очистки под расписку механику зернотока или комплекса (агрегата).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На магистрали, подводящей жидкое или газообразное топливо, должен быть головной запорный вентиль, установленный у выхода из топочного помещения, на расстоянии не менее </w:t>
      </w:r>
      <w:smartTag w:uri="urn:schemas-microsoft-com:office:smarttags" w:element="metricconverter">
        <w:smartTagPr>
          <w:attr w:name="ProductID" w:val="3,0 м"/>
        </w:smartTagPr>
        <w:r w:rsidRPr="008B5CF8">
          <w:rPr>
            <w:rFonts w:ascii="Times New Roman" w:eastAsia="Times New Roman" w:hAnsi="Times New Roman" w:cs="Times New Roman"/>
            <w:sz w:val="28"/>
            <w:szCs w:val="28"/>
          </w:rPr>
          <w:t>3,0 м</w:t>
        </w:r>
      </w:smartTag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от топки.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Топки для жидкого или газообразного топлива должны иметь автоматическую систему, предотвращающую: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выброс горячего топлива в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предтопочное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протекание топлива в топку при потухшем факеле;</w:t>
      </w:r>
    </w:p>
    <w:p w:rsidR="0061790C" w:rsidRPr="008B5CF8" w:rsidRDefault="00DF0F73" w:rsidP="0061790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зажигание топлива без предварительного запуска вентилятора и продувки топки для удаления застоявшихся паров топлива.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90C" w:rsidRPr="008B5CF8" w:rsidRDefault="00DF0F73" w:rsidP="0061790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факела. Пространство топок, в котором непосредственно производится сжигание жидкого или газообразного топлива, должно быть оборудовано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взрыворазрядными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(клапанами).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Топливопроводы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и топливная арматура должны быть прочными и плотными. Утечка из них жидкого или газообразного топлива не допускается.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Конструктивные части сушилок (вентиляторы, воздуховоды, стенки топок), которые в процессе работы могут нагреваться, должны быть покрыты теплоизоляцией. Температура наружных поверхностей не должна превышать 45 град. С.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Передвижные сушилки перед началом эксплуатации должны быть надежно установлены и зафиксированы на домкратах, чтобы исключить возможность их смещения. Во время розжига топки необходимо соблюдать требования и порядок пуска топки в соответствии с инструкцией по эксплуатации сушилок. При обслуживании топок зажигание топлива следует разрешать во всех случаях только после продувки топки. В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помещении должен быть вывешен на виду плакат 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Во избежание взрыва зажигание топлива разрешается после продувки топки вентилятором в течение 10 минут!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. Система автоматики и блокировки сушилок,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работающих на газообразном или жидком топливе, должна обеспечивать выполнение этого требования.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Перед пуском сушилки необходимо убедиться в отсутствии в ней очагов горения и постороннего запаха.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Пуск сушилки необходимо начинать после загрузки бункера продуктом.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Если жидкое или газообразное топливо при розжиге топки не загорается в течение 5 - 10 </w:t>
      </w:r>
      <w:proofErr w:type="gramStart"/>
      <w:r w:rsidRPr="008B5CF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B5CF8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gram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контроля и автоматики горения топлива должна отключить подачу его в форсунку. Повторная подача топлива в топку и розжиг его после устранения причины неисправности допускаются только после проветривания топки в течение 10 минут.</w:t>
      </w:r>
      <w:r w:rsidR="0061790C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После каждого угасания факела обязательно тщательное проветривание топки во избежание скопления в ней паров топлива или газа, образующих взрывоопасную смесь.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Дистанционный и местный пуск машин, механизмов и топок сушилок должен осуществляться после подачи предупредительного звукового сигнала о пуске по всем рабочим помещениям.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 сушилках с непрерывным выпуском зерна запрещается задерживать его выпуск без предварительного прекращения подачи в сушильную камеру теплоносителя (агента сушки).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Пробы из горячих зон сушилки должны отбираться при помощи специальных совков с ручками из нетеплопроводных материалов. Доступ работников для осмотра или ремонта в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надсушильные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подсушильные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бункеры и </w:t>
      </w:r>
      <w:proofErr w:type="spellStart"/>
      <w:r w:rsidRPr="008B5CF8">
        <w:rPr>
          <w:rFonts w:ascii="Times New Roman" w:eastAsia="Times New Roman" w:hAnsi="Times New Roman" w:cs="Times New Roman"/>
          <w:sz w:val="28"/>
          <w:szCs w:val="28"/>
        </w:rPr>
        <w:t>тепловлагообменники</w:t>
      </w:r>
      <w:proofErr w:type="spellEnd"/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следует производить по наряду-допуску и в присутствии начальника (механика) пункта или смены.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Во время проведения ремонтных или профилактических работ во внутренней полости сушилки или нижнем бункере должны быть приняты меры, исключающие возможность пуска вентиляторов или подачи продукта. С этой целью должны вывешиваться предупредительные надписи на пусковой аппаратуре. Один из работников должен постоянно присутствовать в помещении сушилки на случай необходимости оказания экстренной помощи.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Ремонт сушилок и их топок запрещается производить до полного прекращения их работы и охлаждения. Устранение неполадок, завалов и подпоров продукта, а также ремонт и очистку оборудования сушилки следует осуществлять только после полной ее остановки.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 случае обнаружения запаха подгоревшего продукта следует немедленно выключить подачу топлива в топку и остановить вентиляторы, подающие теплоноситель в сушильную камеру, прекратить выпуск продукта из сушилки; подачу сырого продукта прекратить только в том случае, если сушилка загружена продуктом. Выявить и устранить причины появления запаха подгоревшего продукта.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В случае запаха подгоревшего продукта при работе экструдера или экспандера надлежит немедленно выключить машины и подачу зерна, выявить и устранить причины появления запаха подгоревшего продукта.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Повторный запуск следует осуществлять после очистки рабочих органов.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В случае загорания зерна в сушилке необходимо немедленно: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прекратить подачу топлива в топку;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выключить все вентиляторы и закрыть задвижки в воздуховоде от топки к сушилке;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сообщить о загорании в пожарные аварийно-спасательные подразделения Министерства по чрезвычайным ситуациям Республики Беларусь (телефон 101), в администрацию объекта;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lastRenderedPageBreak/>
        <w:t>прекратить подачу продукта из сушилки в элеватор или склад, не прекращая подачу сырого продукта в сушилку;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установить выпускной механизм на максимальный выпуск продукта;</w:t>
      </w:r>
    </w:p>
    <w:p w:rsidR="00DF0F73" w:rsidRPr="008B5CF8" w:rsidRDefault="00DF0F73" w:rsidP="00DF0F7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продукт из сушилки ссыпать на пол, тлеющий продукт собрать в железные ящики или ведра и тщательно залить водой.</w:t>
      </w:r>
    </w:p>
    <w:p w:rsidR="00DF0F73" w:rsidRPr="008B5CF8" w:rsidRDefault="00DF0F73" w:rsidP="002E72D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Запрещается тушить водой топку и тлеющий продукт в корпусе сушилки.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Повторный пуск сушилки разрешается только после выявления и устранения причин загорания.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Запрещается открывать смотровые люки воздуховодов во время работы вентиляторов.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Температура агента сушки в сушильной камере сушилок льнотресты не должна превышать 65 - 70 град. С.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Воздухонагреватели должны располагаться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8B5CF8">
          <w:rPr>
            <w:rFonts w:ascii="Times New Roman" w:eastAsia="Times New Roman" w:hAnsi="Times New Roman" w:cs="Times New Roman"/>
            <w:sz w:val="28"/>
            <w:szCs w:val="28"/>
          </w:rPr>
          <w:t>5 м</w:t>
        </w:r>
      </w:smartTag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от сушильной камеры. Подогретый воздух в сушильную камеру должен подаваться по металлическому или брезентовому рукаву (воздухопроводу), пропитанному огнестойким составом.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Скопление растительных остатков, твердого топлива и других отходов в помещении сушилки или вблизи воздухонагревателей не допускается.</w:t>
      </w:r>
    </w:p>
    <w:p w:rsidR="00F1794C" w:rsidRPr="008B5CF8" w:rsidRDefault="00F1794C" w:rsidP="00F17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F8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2F5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 xml:space="preserve">ри выполнении работ следует руководствоваться требованиями, изложенными в технических описаниях и инструкциях по эксплуатации организаций-изготовителей применяемых </w:t>
      </w:r>
      <w:r w:rsidR="002E72D5" w:rsidRPr="008B5CF8">
        <w:rPr>
          <w:rFonts w:ascii="Times New Roman" w:eastAsia="Times New Roman" w:hAnsi="Times New Roman" w:cs="Times New Roman"/>
          <w:sz w:val="28"/>
          <w:szCs w:val="28"/>
        </w:rPr>
        <w:t>сушилок</w:t>
      </w:r>
      <w:r w:rsidRPr="008B5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F8" w:rsidRPr="008B5CF8" w:rsidRDefault="008B5CF8" w:rsidP="008B5CF8">
      <w:pPr>
        <w:spacing w:before="48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Бобруйского межрайонного отдела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8B5CF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инспекции труда Министерства труда</w:t>
      </w:r>
    </w:p>
    <w:p w:rsidR="008B5CF8" w:rsidRPr="008B5CF8" w:rsidRDefault="008B5CF8" w:rsidP="008B5CF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CF8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</w:t>
      </w:r>
      <w:r w:rsidRPr="008B5CF8">
        <w:rPr>
          <w:rFonts w:ascii="Times New Roman" w:hAnsi="Times New Roman" w:cs="Times New Roman"/>
          <w:sz w:val="28"/>
          <w:szCs w:val="28"/>
        </w:rPr>
        <w:tab/>
      </w:r>
      <w:r w:rsidRPr="008B5CF8">
        <w:rPr>
          <w:rFonts w:ascii="Times New Roman" w:hAnsi="Times New Roman" w:cs="Times New Roman"/>
          <w:sz w:val="28"/>
          <w:szCs w:val="28"/>
        </w:rPr>
        <w:tab/>
      </w:r>
      <w:r w:rsidRPr="008B5CF8">
        <w:rPr>
          <w:rFonts w:ascii="Times New Roman" w:hAnsi="Times New Roman" w:cs="Times New Roman"/>
          <w:sz w:val="28"/>
          <w:szCs w:val="28"/>
        </w:rPr>
        <w:tab/>
        <w:t>А.Н. Трофимова</w:t>
      </w:r>
      <w:r w:rsidRPr="008B5CF8">
        <w:rPr>
          <w:rFonts w:ascii="Times New Roman" w:hAnsi="Times New Roman" w:cs="Times New Roman"/>
          <w:sz w:val="28"/>
          <w:szCs w:val="28"/>
        </w:rPr>
        <w:tab/>
      </w:r>
    </w:p>
    <w:p w:rsidR="008065B3" w:rsidRPr="008B5CF8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65B3" w:rsidRPr="008B5CF8" w:rsidSect="008B5CF8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1701"/>
    <w:rsid w:val="00002C41"/>
    <w:rsid w:val="00085A07"/>
    <w:rsid w:val="000D299D"/>
    <w:rsid w:val="000D7511"/>
    <w:rsid w:val="00136D02"/>
    <w:rsid w:val="001A3A8E"/>
    <w:rsid w:val="001C4603"/>
    <w:rsid w:val="0022571D"/>
    <w:rsid w:val="00232F80"/>
    <w:rsid w:val="0024206E"/>
    <w:rsid w:val="0029186F"/>
    <w:rsid w:val="002C22C2"/>
    <w:rsid w:val="002D1EC5"/>
    <w:rsid w:val="002E72D5"/>
    <w:rsid w:val="002F5C1B"/>
    <w:rsid w:val="00303DAA"/>
    <w:rsid w:val="00323ED0"/>
    <w:rsid w:val="00361262"/>
    <w:rsid w:val="0037445B"/>
    <w:rsid w:val="003B2D1E"/>
    <w:rsid w:val="00403CE3"/>
    <w:rsid w:val="0049632D"/>
    <w:rsid w:val="004A09F8"/>
    <w:rsid w:val="004A5997"/>
    <w:rsid w:val="004E4F53"/>
    <w:rsid w:val="004F467F"/>
    <w:rsid w:val="0052361F"/>
    <w:rsid w:val="00536FD5"/>
    <w:rsid w:val="005C235B"/>
    <w:rsid w:val="00602ACD"/>
    <w:rsid w:val="0061790C"/>
    <w:rsid w:val="006B223B"/>
    <w:rsid w:val="00717DE2"/>
    <w:rsid w:val="00777774"/>
    <w:rsid w:val="007F03A7"/>
    <w:rsid w:val="008065B3"/>
    <w:rsid w:val="00826E3B"/>
    <w:rsid w:val="00840CB7"/>
    <w:rsid w:val="008B5CF8"/>
    <w:rsid w:val="00985AC7"/>
    <w:rsid w:val="00996382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33FCB"/>
    <w:rsid w:val="00C7663B"/>
    <w:rsid w:val="00C92951"/>
    <w:rsid w:val="00CE2C28"/>
    <w:rsid w:val="00D00445"/>
    <w:rsid w:val="00D432C6"/>
    <w:rsid w:val="00D95292"/>
    <w:rsid w:val="00DD1701"/>
    <w:rsid w:val="00DF0F73"/>
    <w:rsid w:val="00EE4B46"/>
    <w:rsid w:val="00F1794C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BE4D-A28C-41C7-8F88-9E5801C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ADM115OT</cp:lastModifiedBy>
  <cp:revision>7</cp:revision>
  <cp:lastPrinted>2021-07-21T08:26:00Z</cp:lastPrinted>
  <dcterms:created xsi:type="dcterms:W3CDTF">2020-06-26T08:06:00Z</dcterms:created>
  <dcterms:modified xsi:type="dcterms:W3CDTF">2021-07-23T08:56:00Z</dcterms:modified>
</cp:coreProperties>
</file>