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8E9" w:rsidRDefault="00C728E9" w:rsidP="00C728E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5943600" cy="3943350"/>
            <wp:effectExtent l="19050" t="0" r="0" b="0"/>
            <wp:docPr id="3" name="Рисунок 3" descr="\\Priemnaja\1111\валеология\antitaba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Priemnaja\1111\валеология\antitabak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8E9" w:rsidRPr="00C728E9" w:rsidRDefault="00C728E9" w:rsidP="00C728E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728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Тактические уловки табачной и никотиновой промышленности приводят к формированию пожизненной зависимости у молодежи </w:t>
      </w:r>
    </w:p>
    <w:p w:rsidR="00C728E9" w:rsidRPr="00C728E9" w:rsidRDefault="00C728E9" w:rsidP="00C728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8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многих странах молодые люди используют электронные сигареты чаще, чем взрослые.</w:t>
      </w:r>
    </w:p>
    <w:p w:rsidR="00C728E9" w:rsidRPr="00C728E9" w:rsidRDefault="00C728E9" w:rsidP="00C728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Всемирная организация здравоохранения (ВОЗ) и STOP, глобальный механизм </w:t>
      </w:r>
      <w:proofErr w:type="gramStart"/>
      <w:r w:rsidRPr="00C728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7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действиями табачной промышленности, представляют доклад «</w:t>
      </w:r>
      <w:hyperlink r:id="rId5" w:history="1">
        <w:r w:rsidRPr="00C728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Подсадить следующее поколение</w:t>
        </w:r>
      </w:hyperlink>
      <w:r w:rsidRPr="00C728E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(на английском языке), в котором прослеживается, каким образом табачная и никотиновая промышленность разрабатывает продукцию, проводит маркетинговые кампании и влияет на политический климат в целях формирования зависимости у молодежи во всем мире.</w:t>
      </w:r>
    </w:p>
    <w:p w:rsidR="00C728E9" w:rsidRPr="00C728E9" w:rsidRDefault="00C728E9" w:rsidP="00C728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8E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происходит в преддверии Всемирного дня без табака, который отмечается 31 мая и в рамках которого ВОЗ становится рупором голосов молодых людей, призывающих правительства защитить их от целенаправленного воздействия табачной и никотиновой промышленности.</w:t>
      </w:r>
    </w:p>
    <w:p w:rsidR="00C728E9" w:rsidRPr="00C728E9" w:rsidRDefault="00C728E9" w:rsidP="00C728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8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докладе отмечается, что, по оценкам, во всем мире 37 миллионов детей в возрасте 13–15 лет употребляют табак, причем во многих странах уровень использования электронных сигарет среди подростков выше, чем среди взрослых. Данные обследования 15-летних подростков в Европейском регионе ВОЗ свидетельствуют о том, что 20% из них использовали электронные сигареты в течение предшествующих 30 дней.</w:t>
      </w:r>
    </w:p>
    <w:p w:rsidR="00C728E9" w:rsidRPr="00C728E9" w:rsidRDefault="00C728E9" w:rsidP="00C728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8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Несмотря на значимый прогресс в снижении потребления табака, появление электронных сигарет и других новых табачных и никотиновых изделий представляет собой серьезную угрозу для молодежи и подрывает меры по борьбе с табаком. По данным проведенных исследований, использование электронных сигарет приводит к почти трехкратному увеличению числа потребителей обычных сигарет, особенно среди некурящей молодежи.</w:t>
      </w:r>
    </w:p>
    <w:p w:rsidR="00C728E9" w:rsidRPr="00C728E9" w:rsidRDefault="00C728E9" w:rsidP="00C728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8E9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«История повторяется, поскольку табачная промышленность пытается продать нашим детям тот же самый никотин, но в другой упаковке, — заявил Генеральный директор ВОЗ д-р Тедрос Адханом Гебрейесус. — Эти отрасли промышленности оказывают активное и целенаправленное воздействие на школы, детей и молодежь, предлагая новые продукты, которые, по сути, являются ловушкой с конфетным вкусом. Как они могут говорить о снижении вреда, когда они рекламируют детям эти опасные продукты, вызывающие крайне высокую зависимость?»</w:t>
      </w:r>
    </w:p>
    <w:p w:rsidR="00C728E9" w:rsidRPr="00C728E9" w:rsidRDefault="00C728E9" w:rsidP="00C728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8E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отрасли промышленности продолжают выпускать ориентированную на молодежь продукцию с заманчивыми ароматами, например, конфет и фруктов. Согласно данным исследования, проведенного в Соединенных Штатах Америки, более 70% молодых пользователей электронных сигарет отказались бы от их употребления, если бы они выпускались только с ароматом табака.</w:t>
      </w:r>
    </w:p>
    <w:p w:rsidR="00C728E9" w:rsidRPr="00C728E9" w:rsidRDefault="00C728E9" w:rsidP="00C728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8E9">
        <w:rPr>
          <w:rFonts w:ascii="Times New Roman" w:eastAsia="Times New Roman" w:hAnsi="Times New Roman" w:cs="Times New Roman"/>
          <w:sz w:val="28"/>
          <w:szCs w:val="28"/>
          <w:lang w:eastAsia="ru-RU"/>
        </w:rPr>
        <w:t>«Эти отрасли намеренно разрабатывают изделия и используют маркетинговые стратегии, ориентированные непосредственно на детей, — отмечает директор Департамента ВОЗ по вопросам укрепления здоровья д-р Рюдигер Креч. — Использование таких приятных для детей вкусовых ароматов, как сахарная вата и жевательная резинка, в сочетании с обтекаемой формой и цветным оформлением, которые напоминают игрушки, является неприкрытой попыткой вызвать у молодежи зависимость от этих вредных изделий».</w:t>
      </w:r>
    </w:p>
    <w:p w:rsidR="00C728E9" w:rsidRPr="00C728E9" w:rsidRDefault="00C728E9" w:rsidP="00C728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8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таких обманных тактических уловок подчеркивает острую необходимость принятия жестких норм регулирования, чтобы обезопасить молодых людей от приобретения пагубной зависимости на всю жизнь.</w:t>
      </w:r>
    </w:p>
    <w:p w:rsidR="00C728E9" w:rsidRPr="00C728E9" w:rsidRDefault="00C728E9" w:rsidP="00C728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 настоятельно призывает правительства стран защитить молодежь от употребления табака, электронных сигарет и других никотиновых продуктов путем введения запрета на них или принятия соответствующих жестких норм регулирования. Рекомендации ВОЗ предусматривают полный запрет на курение в помещениях общественного назначения, запрет ароматизированных электронных сигарет, запрет на маркетинг, рекламу и стимулирование продаж, увеличение налогов, повышение осведомленности населения об обманных тактических уловках, используемых табачной </w:t>
      </w:r>
      <w:r w:rsidRPr="00C728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промышленностью, и поддержку образовательных и просветительских инициатив при ведущей роли молодежи.</w:t>
      </w:r>
    </w:p>
    <w:p w:rsidR="00C728E9" w:rsidRPr="00C728E9" w:rsidRDefault="00C728E9" w:rsidP="00C728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«Молодые люди, попавшие во власть зависимости, в течение всей жизни приносят прибыль табачной индустрии, — поясняет Хорхе Алдай, директор STOP в организации «Жизненные стратегии». — Именно поэтому индустрия активно лоббирует создание условий, делающих ее продукцию дешевой и привлекательной для молодежи, которая легко подсаживается на нее. Если политики будут бездействовать, </w:t>
      </w:r>
      <w:proofErr w:type="gramStart"/>
      <w:r w:rsidRPr="00C72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сегодняшнее</w:t>
      </w:r>
      <w:proofErr w:type="gramEnd"/>
      <w:r w:rsidRPr="00C7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будущие поколения могут столкнуться с новой волной пагубных последствий, связанных с использованием и зависимостью от многих табачных и никотиновых изделий, включая сигареты».</w:t>
      </w:r>
    </w:p>
    <w:p w:rsidR="00C728E9" w:rsidRPr="00C728E9" w:rsidRDefault="00C728E9" w:rsidP="00C728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8E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Молодежные активисты всего мира выступают против разрушительного влияния табачной и никотиновой промышленности и манипулятивного маркетинга. Они разоблачают эту обманную практику и выступают за собственное будущее без табака. Молодежные организации со всего мира приняли участие в последней сессии Конференции Сторон Рамочной конвенции ВОЗ по борьбе против табака (КС10), чтобы четко заявить политикам: «Будущие поколения будут помнить вас как тех, кто их защитил, или тех, кто их подвел и подверг опасности».</w:t>
      </w:r>
    </w:p>
    <w:p w:rsidR="00C728E9" w:rsidRPr="00C728E9" w:rsidRDefault="00C728E9" w:rsidP="00C728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Совместными усилиями правительства стран, организации общественного здравоохранения, гражданское общество и наделенная широкими правами и возможностями молодежь могут создать мир, в котором следующее поколение будет избавлено от опасностей, связанных с табаком и никотиновой зависимостью.</w:t>
      </w:r>
    </w:p>
    <w:p w:rsidR="00C728E9" w:rsidRDefault="00C728E9" w:rsidP="00C728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8E9" w:rsidRPr="00C728E9" w:rsidRDefault="00C728E9" w:rsidP="00C728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-51435</wp:posOffset>
            </wp:positionH>
            <wp:positionV relativeFrom="margin">
              <wp:posOffset>5633085</wp:posOffset>
            </wp:positionV>
            <wp:extent cx="1638300" cy="1356995"/>
            <wp:effectExtent l="19050" t="0" r="0" b="0"/>
            <wp:wrapSquare wrapText="bothSides"/>
            <wp:docPr id="1" name="Рисунок 5" descr="orig_mcecli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rig_mceclip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091" t="4576" r="11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569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28E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Всемирная организация здравоохранения</w:t>
      </w:r>
    </w:p>
    <w:p w:rsidR="004C03AD" w:rsidRPr="00C728E9" w:rsidRDefault="004C03AD" w:rsidP="00C728E9">
      <w:pPr>
        <w:jc w:val="both"/>
        <w:rPr>
          <w:sz w:val="28"/>
          <w:szCs w:val="28"/>
        </w:rPr>
      </w:pPr>
    </w:p>
    <w:sectPr w:rsidR="004C03AD" w:rsidRPr="00C728E9" w:rsidSect="005B0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8E9"/>
    <w:rsid w:val="003C4A77"/>
    <w:rsid w:val="004C03AD"/>
    <w:rsid w:val="005B0005"/>
    <w:rsid w:val="00C728E9"/>
    <w:rsid w:val="00D97FB6"/>
    <w:rsid w:val="00FA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05"/>
  </w:style>
  <w:style w:type="paragraph" w:styleId="1">
    <w:name w:val="heading 1"/>
    <w:basedOn w:val="a"/>
    <w:link w:val="10"/>
    <w:uiPriority w:val="9"/>
    <w:qFormat/>
    <w:rsid w:val="00C728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8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C728E9"/>
  </w:style>
  <w:style w:type="character" w:styleId="a3">
    <w:name w:val="Hyperlink"/>
    <w:basedOn w:val="a0"/>
    <w:uiPriority w:val="99"/>
    <w:semiHidden/>
    <w:unhideWhenUsed/>
    <w:rsid w:val="00C728E9"/>
    <w:rPr>
      <w:color w:val="0000FF"/>
      <w:u w:val="single"/>
    </w:rPr>
  </w:style>
  <w:style w:type="character" w:customStyle="1" w:styleId="author">
    <w:name w:val="author"/>
    <w:basedOn w:val="a0"/>
    <w:rsid w:val="00C728E9"/>
  </w:style>
  <w:style w:type="character" w:customStyle="1" w:styleId="edit-link">
    <w:name w:val="edit-link"/>
    <w:basedOn w:val="a0"/>
    <w:rsid w:val="00C728E9"/>
  </w:style>
  <w:style w:type="paragraph" w:styleId="a4">
    <w:name w:val="Normal (Web)"/>
    <w:basedOn w:val="a"/>
    <w:uiPriority w:val="99"/>
    <w:semiHidden/>
    <w:unhideWhenUsed/>
    <w:rsid w:val="00C72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2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8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who.int/publications/i/item/978924009464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798</Words>
  <Characters>4549</Characters>
  <Application>Microsoft Office Word</Application>
  <DocSecurity>0</DocSecurity>
  <Lines>37</Lines>
  <Paragraphs>10</Paragraphs>
  <ScaleCrop>false</ScaleCrop>
  <Company>home</Company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2024-05-27T15:00:00Z</dcterms:created>
  <dcterms:modified xsi:type="dcterms:W3CDTF">2024-05-27T15:02:00Z</dcterms:modified>
</cp:coreProperties>
</file>