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C4" w:rsidRPr="00452865" w:rsidRDefault="006D34C4">
      <w:pPr>
        <w:rPr>
          <w:rFonts w:ascii="Algerian" w:hAnsi="Algerian" w:cs="Times New Roman"/>
          <w:color w:val="0A0A0A"/>
          <w:sz w:val="32"/>
          <w:szCs w:val="32"/>
          <w:u w:val="single"/>
          <w:shd w:val="clear" w:color="auto" w:fill="FFFEFD"/>
        </w:rPr>
      </w:pP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Что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такое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базовый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счет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,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какие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у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него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преимущества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? </w:t>
      </w:r>
      <w:r w:rsidRPr="00452865">
        <w:rPr>
          <w:rFonts w:ascii="Algerian" w:hAnsi="Algerian" w:cs="Times New Roman"/>
          <w:color w:val="0A0A0A"/>
          <w:sz w:val="32"/>
          <w:szCs w:val="32"/>
          <w:u w:val="single"/>
          <w:shd w:val="clear" w:color="auto" w:fill="FFFEFD"/>
        </w:rPr>
        <w:t xml:space="preserve">  </w:t>
      </w:r>
    </w:p>
    <w:p w:rsidR="00452865" w:rsidRPr="00452865" w:rsidRDefault="00452865" w:rsidP="00452865">
      <w:pPr>
        <w:jc w:val="both"/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</w:pPr>
      <w:r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         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23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сентября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2021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Президентом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Республики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Беларусь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подписан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Указ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№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363 «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текущем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(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расчетном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)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банковском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физического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лица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базовыми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условиями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обслуживания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>» (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далее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–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Указ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).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Отличие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обычного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(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текущего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расчетного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)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банковского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белорусских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рублях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что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владельцев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взимается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вознаграждение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(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плата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)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осуществление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территории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Республики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Беларусь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национальном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сегменте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глобальной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компьютерной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сети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Интернет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операций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включаемых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условия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обслуживания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proofErr w:type="gramStart"/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Помимо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бесплатного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закрытия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его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держатель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может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без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взимания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платы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зачислять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него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различные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социальные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выплаты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стипендии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пенсии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совершать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переводы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денежных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средств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между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иными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счетами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которые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принадлежат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тому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же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человеку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этом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же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перечислить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средства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другой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причине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его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закрытия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переноса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другой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или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переоформления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текущий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>.</w:t>
      </w:r>
      <w:proofErr w:type="gramEnd"/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желанию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человека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для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доступа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базовому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будет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выпускать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банковскую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платежную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карточку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системы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”</w:t>
      </w:r>
      <w:proofErr w:type="spellStart"/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Белкарт</w:t>
      </w:r>
      <w:proofErr w:type="spellEnd"/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“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использовании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карточки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можно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будет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рассчитываться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товары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или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услуги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магазинах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интернете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ЕРИП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бесплатно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снимать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наличные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банкоматах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кассах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котором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он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Таким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образом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владельцу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законодательном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уровне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гарантирована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возможность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получения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безвозмездной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основе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ряда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платежных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услуг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которые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наиболее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востребованы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повседневной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жизни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есть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введением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банковскую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практику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государство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дает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возможность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гражданам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получить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социальный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стандарт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бесплатного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платежного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обслуживания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также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самостоятельно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выбрать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из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числа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тех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которые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предоставляют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услугу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открытию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счетов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будет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открываться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исключительно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белорусских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рублях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абсолютно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означает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что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сможете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другой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любом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Количество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имеющихся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гражданина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счетов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банках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ограничено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может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быть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только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один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 </w:t>
      </w:r>
    </w:p>
    <w:p w:rsidR="00452865" w:rsidRPr="00452865" w:rsidRDefault="006D34C4">
      <w:pPr>
        <w:rPr>
          <w:rFonts w:ascii="Algerian" w:hAnsi="Algerian" w:cs="Times New Roman"/>
          <w:color w:val="0A0A0A"/>
          <w:sz w:val="32"/>
          <w:szCs w:val="32"/>
          <w:u w:val="single"/>
          <w:shd w:val="clear" w:color="auto" w:fill="FFFEFD"/>
        </w:rPr>
      </w:pP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Где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открыть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базовый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счет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>?</w:t>
      </w:r>
      <w:r w:rsidRPr="00452865">
        <w:rPr>
          <w:rFonts w:ascii="Algerian" w:hAnsi="Algerian" w:cs="Times New Roman"/>
          <w:color w:val="0A0A0A"/>
          <w:sz w:val="32"/>
          <w:szCs w:val="32"/>
          <w:u w:val="single"/>
          <w:shd w:val="clear" w:color="auto" w:fill="FFFEFD"/>
        </w:rPr>
        <w:t xml:space="preserve">  </w:t>
      </w:r>
    </w:p>
    <w:p w:rsidR="006D34C4" w:rsidRPr="00452865" w:rsidRDefault="00452865" w:rsidP="00452865">
      <w:pPr>
        <w:jc w:val="both"/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</w:pPr>
      <w:r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      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Для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того</w:t>
      </w:r>
      <w:proofErr w:type="gramStart"/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>,</w:t>
      </w:r>
      <w:proofErr w:type="gramEnd"/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чтобы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Вам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нужно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обратиться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подать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заявление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лично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или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дистанционно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есть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применяется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же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lastRenderedPageBreak/>
        <w:t>алгоритм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как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открытии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обычного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(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текущего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)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осуществляется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основании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: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заявления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открытии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договора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предусматривающего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 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Ограничений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любом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понравившемся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существует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однако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пока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такую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услугу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предоставляют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далеко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все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финансово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>-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кредитные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учреждения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сегодняшний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день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можно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ОАО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”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АСБ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proofErr w:type="spellStart"/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Беларусбанк</w:t>
      </w:r>
      <w:proofErr w:type="spellEnd"/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“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ОАО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”</w:t>
      </w:r>
      <w:proofErr w:type="spellStart"/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Белинвестбанк</w:t>
      </w:r>
      <w:proofErr w:type="spellEnd"/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“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ОАО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”</w:t>
      </w:r>
      <w:proofErr w:type="spellStart"/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Белагропромбанк</w:t>
      </w:r>
      <w:proofErr w:type="spellEnd"/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“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ОАО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”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proofErr w:type="spellStart"/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Дабрабыт</w:t>
      </w:r>
      <w:proofErr w:type="spellEnd"/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“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мере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готовности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программно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>-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технических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комплексов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банков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количество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будет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увеличиваться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Algerian" w:hAnsi="Algerian" w:cs="Algerian"/>
          <w:color w:val="0A0A0A"/>
          <w:sz w:val="28"/>
          <w:szCs w:val="28"/>
          <w:shd w:val="clear" w:color="auto" w:fill="FFFEFD"/>
        </w:rPr>
        <w:t> 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bookmarkStart w:id="0" w:name="_GoBack"/>
      <w:bookmarkEnd w:id="0"/>
    </w:p>
    <w:p w:rsidR="006D34C4" w:rsidRPr="00452865" w:rsidRDefault="006D34C4">
      <w:pPr>
        <w:rPr>
          <w:rFonts w:ascii="Algerian" w:hAnsi="Algerian" w:cs="Times New Roman"/>
          <w:color w:val="0A0A0A"/>
          <w:sz w:val="32"/>
          <w:szCs w:val="32"/>
          <w:u w:val="single"/>
          <w:shd w:val="clear" w:color="auto" w:fill="FFFEFD"/>
        </w:rPr>
      </w:pP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Станут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ли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базовые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счета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 xml:space="preserve"> </w:t>
      </w:r>
      <w:r w:rsidRPr="00452865">
        <w:rPr>
          <w:rFonts w:ascii="Times New Roman" w:hAnsi="Times New Roman" w:cs="Times New Roman"/>
          <w:b/>
          <w:color w:val="0A0A0A"/>
          <w:sz w:val="32"/>
          <w:szCs w:val="32"/>
          <w:u w:val="single"/>
          <w:shd w:val="clear" w:color="auto" w:fill="FFFEFD"/>
        </w:rPr>
        <w:t>обязательными</w:t>
      </w:r>
      <w:r w:rsidRPr="00452865">
        <w:rPr>
          <w:rFonts w:ascii="Algerian" w:hAnsi="Algerian" w:cs="Times New Roman"/>
          <w:b/>
          <w:color w:val="0A0A0A"/>
          <w:sz w:val="32"/>
          <w:szCs w:val="32"/>
          <w:u w:val="single"/>
          <w:shd w:val="clear" w:color="auto" w:fill="FFFEFD"/>
        </w:rPr>
        <w:t>?</w:t>
      </w:r>
      <w:r w:rsidRPr="00452865">
        <w:rPr>
          <w:rFonts w:ascii="Algerian" w:hAnsi="Algerian" w:cs="Times New Roman"/>
          <w:color w:val="0A0A0A"/>
          <w:sz w:val="32"/>
          <w:szCs w:val="32"/>
          <w:u w:val="single"/>
          <w:shd w:val="clear" w:color="auto" w:fill="FFFEFD"/>
        </w:rPr>
        <w:t xml:space="preserve">  </w:t>
      </w:r>
    </w:p>
    <w:p w:rsidR="00036269" w:rsidRPr="00452865" w:rsidRDefault="00452865" w:rsidP="00452865">
      <w:pPr>
        <w:jc w:val="both"/>
        <w:rPr>
          <w:rFonts w:ascii="Algerian" w:hAnsi="Algerian" w:cs="Times New Roman"/>
          <w:sz w:val="28"/>
          <w:szCs w:val="28"/>
        </w:rPr>
      </w:pPr>
      <w:r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      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Нововведение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затронет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большинство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граждан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Республики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Беларусь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Обязанность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открыть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начиная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июля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2022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г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распространится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всех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получателей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пенсий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стипендий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или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иные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выплат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социального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характера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через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этом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предусмотрен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b/>
          <w:i/>
          <w:color w:val="0A0A0A"/>
          <w:sz w:val="28"/>
          <w:szCs w:val="28"/>
          <w:shd w:val="clear" w:color="auto" w:fill="FFFEFD"/>
        </w:rPr>
        <w:t>переходный</w:t>
      </w:r>
      <w:r w:rsidR="006D34C4" w:rsidRPr="00452865">
        <w:rPr>
          <w:rFonts w:ascii="Algerian" w:hAnsi="Algerian" w:cs="Times New Roman"/>
          <w:b/>
          <w:i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b/>
          <w:i/>
          <w:color w:val="0A0A0A"/>
          <w:sz w:val="28"/>
          <w:szCs w:val="28"/>
          <w:shd w:val="clear" w:color="auto" w:fill="FFFEFD"/>
        </w:rPr>
        <w:t>период</w:t>
      </w:r>
      <w:r w:rsidR="006D34C4" w:rsidRPr="00452865">
        <w:rPr>
          <w:rFonts w:ascii="Algerian" w:hAnsi="Algerian" w:cs="Times New Roman"/>
          <w:b/>
          <w:i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b/>
          <w:i/>
          <w:color w:val="0A0A0A"/>
          <w:sz w:val="28"/>
          <w:szCs w:val="28"/>
          <w:shd w:val="clear" w:color="auto" w:fill="FFFEFD"/>
        </w:rPr>
        <w:t>до</w:t>
      </w:r>
      <w:r w:rsidR="006D34C4" w:rsidRPr="00452865">
        <w:rPr>
          <w:rFonts w:ascii="Algerian" w:hAnsi="Algerian" w:cs="Times New Roman"/>
          <w:b/>
          <w:i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b/>
          <w:i/>
          <w:color w:val="0A0A0A"/>
          <w:sz w:val="28"/>
          <w:szCs w:val="28"/>
          <w:shd w:val="clear" w:color="auto" w:fill="FFFEFD"/>
        </w:rPr>
        <w:t>июля</w:t>
      </w:r>
      <w:r w:rsidR="006D34C4" w:rsidRPr="00452865">
        <w:rPr>
          <w:rFonts w:ascii="Algerian" w:hAnsi="Algerian" w:cs="Times New Roman"/>
          <w:b/>
          <w:i/>
          <w:color w:val="0A0A0A"/>
          <w:sz w:val="28"/>
          <w:szCs w:val="28"/>
          <w:shd w:val="clear" w:color="auto" w:fill="FFFEFD"/>
        </w:rPr>
        <w:t xml:space="preserve"> 2025 </w:t>
      </w:r>
      <w:r w:rsidR="006D34C4" w:rsidRPr="00452865">
        <w:rPr>
          <w:rFonts w:ascii="Times New Roman" w:hAnsi="Times New Roman" w:cs="Times New Roman"/>
          <w:b/>
          <w:i/>
          <w:color w:val="0A0A0A"/>
          <w:sz w:val="28"/>
          <w:szCs w:val="28"/>
          <w:shd w:val="clear" w:color="auto" w:fill="FFFEFD"/>
        </w:rPr>
        <w:t>г</w:t>
      </w:r>
      <w:r w:rsidR="006D34C4" w:rsidRPr="00452865">
        <w:rPr>
          <w:rFonts w:ascii="Algerian" w:hAnsi="Algerian" w:cs="Times New Roman"/>
          <w:b/>
          <w:i/>
          <w:color w:val="0A0A0A"/>
          <w:sz w:val="28"/>
          <w:szCs w:val="28"/>
          <w:shd w:val="clear" w:color="auto" w:fill="FFFEFD"/>
        </w:rPr>
        <w:t>.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Однако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это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значит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что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нужно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срочно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бежать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банк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и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оформлять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базовый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счет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прямо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сейчас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.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Для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тех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то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уже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получает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выплаты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,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также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действует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указанный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выше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переходный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 xml:space="preserve"> </w:t>
      </w:r>
      <w:r w:rsidR="006D34C4" w:rsidRPr="00452865">
        <w:rPr>
          <w:rFonts w:ascii="Times New Roman" w:hAnsi="Times New Roman" w:cs="Times New Roman"/>
          <w:color w:val="0A0A0A"/>
          <w:sz w:val="28"/>
          <w:szCs w:val="28"/>
          <w:shd w:val="clear" w:color="auto" w:fill="FFFEFD"/>
        </w:rPr>
        <w:t>период</w:t>
      </w:r>
      <w:r w:rsidR="006D34C4" w:rsidRPr="00452865">
        <w:rPr>
          <w:rFonts w:ascii="Algerian" w:hAnsi="Algerian" w:cs="Times New Roman"/>
          <w:color w:val="0A0A0A"/>
          <w:sz w:val="28"/>
          <w:szCs w:val="28"/>
          <w:shd w:val="clear" w:color="auto" w:fill="FFFEFD"/>
        </w:rPr>
        <w:t>.</w:t>
      </w:r>
      <w:r w:rsidR="006D34C4" w:rsidRPr="00452865">
        <w:rPr>
          <w:rFonts w:ascii="Algerian" w:hAnsi="Algerian" w:cs="Times New Roman"/>
          <w:color w:val="0A0A0A"/>
          <w:sz w:val="28"/>
          <w:szCs w:val="28"/>
        </w:rPr>
        <w:br/>
      </w:r>
      <w:r w:rsidR="006D34C4" w:rsidRPr="00452865">
        <w:rPr>
          <w:rFonts w:ascii="Algerian" w:hAnsi="Algerian" w:cs="Times New Roman"/>
          <w:color w:val="0A0A0A"/>
          <w:sz w:val="28"/>
          <w:szCs w:val="28"/>
        </w:rPr>
        <w:br/>
      </w:r>
    </w:p>
    <w:sectPr w:rsidR="00036269" w:rsidRPr="0045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E"/>
    <w:rsid w:val="00036269"/>
    <w:rsid w:val="004359DE"/>
    <w:rsid w:val="00452865"/>
    <w:rsid w:val="006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cp:lastPrinted>2022-10-26T08:36:00Z</cp:lastPrinted>
  <dcterms:created xsi:type="dcterms:W3CDTF">2022-10-26T08:20:00Z</dcterms:created>
  <dcterms:modified xsi:type="dcterms:W3CDTF">2022-10-26T08:36:00Z</dcterms:modified>
</cp:coreProperties>
</file>